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E1" w:rsidRDefault="009657E1" w:rsidP="009657E1">
      <w:pPr>
        <w:jc w:val="center"/>
        <w:rPr>
          <w:b/>
          <w:sz w:val="18"/>
          <w:szCs w:val="18"/>
          <w:lang w:val="bg-BG"/>
        </w:rPr>
      </w:pPr>
    </w:p>
    <w:p w:rsidR="009657E1" w:rsidRDefault="009657E1" w:rsidP="009657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УСТАВ НА НЧ „ ЖИВОТ – 1906”</w:t>
      </w:r>
    </w:p>
    <w:p w:rsidR="009657E1" w:rsidRDefault="009657E1" w:rsidP="009657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С. МОКРЕШ , ОБЛ.МОНТАНА , ОБЩ. ВЪЛЧЕДРЪМ</w:t>
      </w:r>
    </w:p>
    <w:p w:rsidR="009657E1" w:rsidRDefault="009657E1" w:rsidP="009657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/ приет от Общото събрание на 14. 12. 2013г./</w:t>
      </w:r>
    </w:p>
    <w:p w:rsidR="009657E1" w:rsidRDefault="009657E1" w:rsidP="009657E1">
      <w:pPr>
        <w:rPr>
          <w:b/>
          <w:sz w:val="18"/>
          <w:szCs w:val="18"/>
          <w:lang w:val="bg-BG"/>
        </w:rPr>
      </w:pPr>
    </w:p>
    <w:p w:rsidR="009657E1" w:rsidRDefault="009657E1" w:rsidP="009657E1">
      <w:pPr>
        <w:rPr>
          <w:sz w:val="18"/>
          <w:szCs w:val="18"/>
          <w:lang w:val="bg-BG"/>
        </w:rPr>
      </w:pPr>
    </w:p>
    <w:p w:rsidR="009657E1" w:rsidRDefault="009657E1" w:rsidP="009657E1">
      <w:pPr>
        <w:tabs>
          <w:tab w:val="left" w:pos="3705"/>
        </w:tabs>
        <w:jc w:val="center"/>
        <w:rPr>
          <w:b/>
          <w:lang w:val="bg-BG"/>
        </w:rPr>
      </w:pPr>
      <w:r>
        <w:rPr>
          <w:b/>
          <w:lang w:val="bg-BG"/>
        </w:rPr>
        <w:t>ГЛАВА ПЪРВА</w:t>
      </w:r>
    </w:p>
    <w:p w:rsidR="009657E1" w:rsidRDefault="009657E1" w:rsidP="009657E1">
      <w:pPr>
        <w:tabs>
          <w:tab w:val="left" w:pos="3705"/>
        </w:tabs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ОБЩИ ПОЛОЖЕНИЯ</w:t>
      </w:r>
    </w:p>
    <w:p w:rsidR="009657E1" w:rsidRPr="00510F0B" w:rsidRDefault="009657E1" w:rsidP="009657E1">
      <w:pPr>
        <w:tabs>
          <w:tab w:val="left" w:pos="3705"/>
        </w:tabs>
        <w:jc w:val="both"/>
        <w:rPr>
          <w:lang w:val="bg-BG"/>
        </w:rPr>
      </w:pPr>
      <w:r>
        <w:rPr>
          <w:rStyle w:val="a6"/>
          <w:rFonts w:ascii="Verdana" w:hAnsi="Verdana"/>
          <w:color w:val="333333"/>
          <w:sz w:val="18"/>
          <w:szCs w:val="18"/>
          <w:lang w:val="bg-BG"/>
        </w:rPr>
        <w:t>Чл.1</w:t>
      </w:r>
      <w:r>
        <w:rPr>
          <w:rFonts w:ascii="Verdana" w:hAnsi="Verdana"/>
          <w:color w:val="333333"/>
          <w:sz w:val="18"/>
          <w:szCs w:val="18"/>
          <w:lang w:val="bg-BG"/>
        </w:rPr>
        <w:t>. Читалище„Живот - 1906″ е самоуправляващо се, независимо и самостоятелно културно-просветно сдружение на населението в района и целия град. То е създадено и работи на принципите на демократизма,доброволността и автономията.В своята дейност то изпълнява и държавни културно-просветни задачи.Седалище: с.Мокреш ул.1 № 26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Style w:val="a6"/>
          <w:rFonts w:ascii="Verdana" w:hAnsi="Verdana"/>
          <w:color w:val="333333"/>
          <w:sz w:val="18"/>
          <w:szCs w:val="18"/>
          <w:lang w:val="bg-BG"/>
        </w:rPr>
        <w:t>Чл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.2.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Читалището е юридическо лице с нестопанска цел в обществена полза.В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Чл.З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. Читалището се представлява заедно и поотделно както от председателя, така и от секретаря.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Дейността на читалището се осъществява във взаимодействие с учебни заведения,предприятие,фирми,неправителствени организа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softHyphen/>
        <w:t xml:space="preserve">ции от района ,града и 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страната,както и с професионални културни институти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творчески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групи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дружества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в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областта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 извършваната от тях културно-просветна, социална и информационна дейност.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Чл.5.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Читалището поддържа отношения на сътрудничество и координация с държавните и обществените органи и организации от различни нива,на които законите възлагат определени задължения в областта на културата.</w:t>
      </w:r>
    </w:p>
    <w:p w:rsidR="009657E1" w:rsidRDefault="009657E1" w:rsidP="009657E1">
      <w:pPr>
        <w:spacing w:before="100" w:after="100" w:line="252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</w:pPr>
    </w:p>
    <w:p w:rsidR="009657E1" w:rsidRPr="00510F0B" w:rsidRDefault="009657E1" w:rsidP="009657E1">
      <w:pPr>
        <w:spacing w:before="100" w:after="100" w:line="252" w:lineRule="atLeast"/>
        <w:jc w:val="center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ГЛАВА ВТОРА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ЦЕЛИ</w:t>
      </w: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 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 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И </w:t>
      </w: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ЗАДАЧИ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Чл.6.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Целите на читалище „Живот - 1906″ са да задоволява потребностите на гражданите,свързани със: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Развитие и обогатяване на културния живот,социалната и образователна дейност във с.Мокреш.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3апазване на обичаите и традициите на българския народ.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З. Развиване на творческите способности,разширяване на знанията на гражданите и приобщаването им към ценностите и постиженията на науката,изкуството и културата.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Създаване на условия за общуване между хората , възпитаване и утвърждаване на националното самосъзнание.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Осигуряване на достъп до информация.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По-добра материална база и комфорт на читалището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lastRenderedPageBreak/>
        <w:t>7. Развитие и поддържане на членството ни в Национални и международни партньорства и мрежи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8. Осигуряване на финансовата си устойчивост.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9. За по-добрия имидж на с . Мокреш.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Чл.7.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Читалището осъществява своите цели чрез следните основни дейности: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Развиване и подпомагане на любителското художествено творчество.;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2. Организиране на школи,кръжоци, ателиета,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студиа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 курсове по изкуства и за изучаване на чужди езици и научно-технически знания,занималня за подготовка на учебна дейност, клубове по интереси за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проучвателска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събирателска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дейност в областта на фолклора,етнографията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краеведението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 др.,организиране на свободното време на ученици и възрастни във извънучебни, извън училищни и извънработни форми на заетост;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3. Организиране празненства,концерти,спектакли, театър, чествания и младежки дейности;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Народни университети и лектории.;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Създаване и съхраняване на музейни колекции съгласно Закона за културното наследство и художествени колекции.;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Организиране на</w:t>
      </w:r>
      <w:r>
        <w:rPr>
          <w:rFonts w:ascii="Verdana" w:eastAsia="Times New Roman" w:hAnsi="Verdana"/>
          <w:i/>
          <w:iCs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кино-и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видеопоказ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>;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7. Предоставяне на компютърни и интернет услуги.;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8. Предоставяне на социални и информационни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услуги.;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9. Разработване и реализирани на проектни предложения като бенефициент и/или като партньор към оперативни програми и/или схеми за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безвъзмезно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финансиране,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съфинансирани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 Европейски фондове, към донорски програми и организации от Европа, Америка и всички държави по света.;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10. Рекламна дейност.;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Чл.8.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законодателство,като използва приходите от нея за постигане на определените в чл.6 цели.Читалището не разпределя печалба.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Чл.9.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Читалището няма право да предоставя собствено или ползвано от него имущество възмездно или безвъзмездно 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3а хазартни игри и нощни заведения.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3а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3. 3а постоянно ползване от политически партии и организации.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На председателя, секретаря, членовете на настоятелството и проверителната комисия и на членовете на техните семейства.</w:t>
      </w:r>
    </w:p>
    <w:p w:rsidR="009657E1" w:rsidRDefault="009657E1" w:rsidP="009657E1">
      <w:pPr>
        <w:spacing w:before="100" w:after="100" w:line="252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</w:pPr>
    </w:p>
    <w:p w:rsidR="009657E1" w:rsidRDefault="009657E1" w:rsidP="009657E1">
      <w:pPr>
        <w:spacing w:before="100" w:after="100" w:line="252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</w:pPr>
    </w:p>
    <w:p w:rsidR="009657E1" w:rsidRDefault="009657E1" w:rsidP="009657E1">
      <w:pPr>
        <w:spacing w:before="100" w:after="100" w:line="252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</w:pPr>
    </w:p>
    <w:p w:rsidR="009657E1" w:rsidRPr="00510F0B" w:rsidRDefault="009657E1" w:rsidP="009657E1">
      <w:pPr>
        <w:spacing w:before="100" w:after="100" w:line="252" w:lineRule="atLeast"/>
        <w:jc w:val="center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ГЛАВА ТРЕТА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УЧРЕДЯВАНЕ И</w:t>
      </w: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 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 ЧЛЕНСТВО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proofErr w:type="spellStart"/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</w:t>
      </w:r>
      <w:proofErr w:type="spellEnd"/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 .10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.  Народно читалище „ Живот -1906 ″ е основано през 1906г. и е регистрирано в Регистъра за юридическите лица с нестопанска цел във окръжен съд Монтана, том 5,стр31,партида № 44 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lastRenderedPageBreak/>
        <w:t>Чл.11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. Читалището може да открива клонове в кварталите и жилищните райони в града и селата в общината, където няма открити читалища.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Чл.12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. За вписване на читалището в регистъра на Окръжния съд чрез писмено заявление от настоятелството без такси се прилагат: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Протокол от Общото събрание и поканата за свикването му.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Списък на присъстващите членове на Общото събрание с подписите.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З. Имената на членовете на Настоятелството и Проверителната комисия, адрес, лични данни, подпис /вписани в заявлението/.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Свидетелства за съдимост на членовете на Настоятелството и Проверителната комисия.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Декларации на членовете на Настоятелството и на Проверителната комисия, че не са в роднински връзки по права и съребрена линия до четвърта степен.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Уставът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7. Нотариално заверен образец от подписа на лицата/председател и секретар/,представляващи читалището,и валидният печат на читалището.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Чл.13.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В регистъра се вписват:</w:t>
      </w:r>
    </w:p>
    <w:p w:rsidR="009657E1" w:rsidRDefault="009657E1" w:rsidP="009657E1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Наименованието и седалището на читалището .</w:t>
      </w:r>
    </w:p>
    <w:p w:rsidR="009657E1" w:rsidRDefault="009657E1" w:rsidP="009657E1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Уставът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Имената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членовете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настоятелството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проверителната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комисия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Calibri" w:eastAsia="SimSun" w:hAnsi="Calibri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Име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длъжност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лицето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/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лицата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,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представляващи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Настъпилите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промени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т.1-4</w:t>
      </w:r>
    </w:p>
    <w:p w:rsidR="009657E1" w:rsidRDefault="009657E1" w:rsidP="009657E1">
      <w:pPr>
        <w:spacing w:before="100" w:after="100" w:line="252" w:lineRule="atLeast"/>
        <w:jc w:val="both"/>
        <w:rPr>
          <w:rFonts w:ascii="Calibri" w:eastAsia="SimSun" w:hAnsi="Calibri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Чл.14</w:t>
      </w:r>
      <w:r>
        <w:rPr>
          <w:rFonts w:ascii="Verdana" w:eastAsia="Times New Roman" w:hAnsi="Verdana"/>
          <w:color w:val="333333"/>
          <w:sz w:val="18"/>
          <w:szCs w:val="18"/>
        </w:rPr>
        <w:t>.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Всяка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промяна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обстоятелствата</w:t>
      </w:r>
      <w:proofErr w:type="spellEnd"/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  по</w:t>
      </w:r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 чл.14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 ЗНЧ</w:t>
      </w:r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трябва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заявена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14-дневен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възникването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й .</w:t>
      </w:r>
    </w:p>
    <w:p w:rsidR="009657E1" w:rsidRDefault="009657E1" w:rsidP="009657E1">
      <w:pPr>
        <w:spacing w:before="100" w:after="100" w:line="252" w:lineRule="atLeast"/>
        <w:jc w:val="both"/>
      </w:pPr>
      <w:proofErr w:type="gramStart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>Чл.15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Читалищното настоятелство в 7-дневен срок от вписването на читалището в съдебния регистър подава заявление за вписване в публичния регистър към министъра на културата.</w:t>
      </w:r>
      <w:proofErr w:type="gramEnd"/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Чл.16.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В публичния регистър на народните читалища към министерството на културата се вписват: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Наименованието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Седалище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З. Клонове на читалището /ако са открити/.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Името на лицето,което представлява читалището/лицата,които представляват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ЕИК по БУЛСТАТ.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Уставът.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Настъпилите промени по т.1-6.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Чл.17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. Членовете на читалището са индивидуални,колективни и почетни.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Чл.18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. Индивидуалните членове са български граждани.Те биват действителни и спомагателни:</w:t>
      </w:r>
    </w:p>
    <w:p w:rsidR="009657E1" w:rsidRDefault="009657E1" w:rsidP="009657E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Действителните членове са лица,навършили 18 години,познават и приемат Устава на читалището и ще работят за постигане на неговите цели.Редовно участват в дейността на читалището,редовно плащат членския си внос и имат право да избират и да бъдат избирани.</w:t>
      </w:r>
    </w:p>
    <w:p w:rsidR="009657E1" w:rsidRDefault="009657E1" w:rsidP="009657E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lastRenderedPageBreak/>
        <w:t>Спомагателните членове са лица до 18 години,които нямат право да избират и да бъдат избирани;те имат право на съвещателен глас.</w:t>
      </w:r>
    </w:p>
    <w:p w:rsidR="009657E1" w:rsidRPr="00510F0B" w:rsidRDefault="009657E1" w:rsidP="009657E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color w:val="333333"/>
          <w:sz w:val="18"/>
          <w:szCs w:val="18"/>
          <w:lang w:val="bg-BG"/>
        </w:rPr>
        <w:t xml:space="preserve">Членовете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на читалището са длъжни :</w:t>
      </w:r>
    </w:p>
    <w:p w:rsidR="009657E1" w:rsidRDefault="009657E1" w:rsidP="009657E1">
      <w:pPr>
        <w:pStyle w:val="a4"/>
        <w:numPr>
          <w:ilvl w:val="0"/>
          <w:numId w:val="6"/>
        </w:numPr>
        <w:suppressAutoHyphens/>
        <w:autoSpaceDN w:val="0"/>
        <w:spacing w:before="105" w:after="120" w:line="252" w:lineRule="atLeast"/>
        <w:contextualSpacing w:val="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Да спазват устава на читалището;</w:t>
      </w:r>
    </w:p>
    <w:p w:rsidR="009657E1" w:rsidRDefault="009657E1" w:rsidP="009657E1">
      <w:pPr>
        <w:pStyle w:val="a4"/>
        <w:numPr>
          <w:ilvl w:val="0"/>
          <w:numId w:val="6"/>
        </w:numPr>
        <w:suppressAutoHyphens/>
        <w:autoSpaceDN w:val="0"/>
        <w:spacing w:before="105" w:after="120" w:line="252" w:lineRule="atLeast"/>
        <w:contextualSpacing w:val="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Да плащат лично членския си внос;</w:t>
      </w:r>
    </w:p>
    <w:p w:rsidR="009657E1" w:rsidRDefault="009657E1" w:rsidP="009657E1">
      <w:pPr>
        <w:pStyle w:val="a4"/>
        <w:numPr>
          <w:ilvl w:val="0"/>
          <w:numId w:val="6"/>
        </w:numPr>
        <w:suppressAutoHyphens/>
        <w:autoSpaceDN w:val="0"/>
        <w:spacing w:before="105" w:after="120" w:line="252" w:lineRule="atLeast"/>
        <w:contextualSpacing w:val="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Да участват в дейността на читалището;</w:t>
      </w:r>
    </w:p>
    <w:p w:rsidR="009657E1" w:rsidRDefault="009657E1" w:rsidP="009657E1">
      <w:pPr>
        <w:pStyle w:val="a4"/>
        <w:numPr>
          <w:ilvl w:val="0"/>
          <w:numId w:val="6"/>
        </w:numPr>
        <w:suppressAutoHyphens/>
        <w:autoSpaceDN w:val="0"/>
        <w:spacing w:before="105" w:after="120" w:line="252" w:lineRule="atLeast"/>
        <w:contextualSpacing w:val="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Да опазват имуществото и доброто име на читалището, както и да не уронват неговия престиж;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Чл.19.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Колективните членове съдействат за осъществяване целите на читалищата,подпомагат дейностите,поддържането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Професионални организации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Стопански организации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З. Търговски дружества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Кооперации и сдружения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Културно-просветни и любителски клубове и творчески колективи.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Учебни заведения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Чл.20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Почетни членове могат да бъдат български и чужди граждани с изключителни заслуги за читалището. Могат да избират и да бъдат избирани в ръководните органи на читалището.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Чл.21.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Лицата,които даряват предмети и средства на стойност над 500 лв. се обявяват за БЛАГОДЕТЕЛИ на читалище „Живот - 1906″.Вписват се в Протоколната книга и се спазва волята на дарителя. Те могат да избират и да бъдат избирани в ръководните органи на читалището.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Чл.22.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Членовете на читалището са задължени да 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–   спазват  Устава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–   плащат  определения от общото събрание членски внос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–   пазят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и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полагат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грижи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за обогатяване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на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читалищното имущество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–   защитават престижа и интересите на читалището.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Чл.23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Читалище „ Живот – 1906 ” събира членски внос от своите членове, в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размер приет от Общото събрание на читалището / 2 /два /лв. на година. До края на месец Март на текущата година.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Чл.24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Членовете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читалището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имат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право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да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участват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в обсъждане на въпроси от дейността му и да получават информация за работата на ръководните органи.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ГЛАВА ЧЕТВЪРТА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УПРАВЛЕНИЕ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Чл.25.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Органи на самоуправление на читалището са: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Общото събрание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Настоятелството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З. Проверителната комисия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Чл.26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Върховен орган на читалището е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u w:val="single"/>
          <w:lang w:val="bg-BG"/>
        </w:rPr>
        <w:t>Общото събрание.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lastRenderedPageBreak/>
        <w:t>1. Общото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събрание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се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състои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всички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читалищни членове,които имат право на глас.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Решенията но Общото събрание са задължителни за другите органи на читалището.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Чл.27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Редовно Общо събрание на читалището се свиква от Настоятелството най-малко веднъж годишно.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Чл.28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Чл.29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Поканата за събрание трябва да съдържа дневния ред,датата,часа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провеждане!В същия срок на вратата на читалището и на други общодостъпни места в общината,където е дейността на читалището,трябва да бъде залепена поканата за събранието.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Чл.30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Общото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събрание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е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законно, ако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присъстват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най-малко половината от имащите право на глас членове на читалището.При липса на кворум събранието се отлага с един час.Тогава събранието е законно,ако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него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присъстват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не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по-малко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една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трета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 членовете при редовно Общо събрание и не по-малко от половината читалищните членове плюс един при извънредно Общо събрание.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Чл.31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</w:t>
      </w:r>
      <w:r>
        <w:rPr>
          <w:rFonts w:ascii="Verdana" w:eastAsia="Times New Roman" w:hAnsi="Verdana"/>
          <w:color w:val="333333"/>
          <w:sz w:val="18"/>
          <w:szCs w:val="18"/>
          <w:u w:val="single"/>
          <w:lang w:val="bg-BG"/>
        </w:rPr>
        <w:t>Общото събрание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има следните правомощия 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Изменя и допълва Устава.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Избира и освобождава членовете на настоятелството,проверителната комисия и председателя.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З. Приема вътрешните актове, необходими за организацията на дейността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Изключва членовете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Определя основни насоки на дейността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Взема решение за членуване или за прекратяване на членството в читалищно сдружение.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7. Приема бюджета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8. Приема годишния отчет до 30 март на следващата година.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9. Определя размера на членския внос.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10. Отменя решения на органите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11. Взема решения за откриване на клонове на читалището след съгласуване с общината.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12. Взема решение за прекратяване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13. Взема решение за отнасяне до съда на незаконосъобразни действия на ръководството или отделни читалищни членове.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Чл.32.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Решенията по чл.31 т. 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 33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Две трети от членовете на Общото събрание могат да предявят иск пред окръжния съд по седалището на читалището – с. Мокреш за отмяна на решение на Общото събрание,ако то противоречи на закона или устава.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 34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lastRenderedPageBreak/>
        <w:t>Чл. 35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. Прокурорът може да иска от окръжния съд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 36 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Изпълнителен орган на читалището е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u w:val="single"/>
          <w:lang w:val="bg-BG"/>
        </w:rPr>
        <w:t>Настоятелството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,което се състои най-малко от трима членове, избрани за срок от три години. Същите да нямат роднински връзки по права и съребрена линия до четвърта степен 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Чл.37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Правомощия и задължения на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b/>
          <w:color w:val="333333"/>
          <w:sz w:val="18"/>
          <w:szCs w:val="18"/>
          <w:u w:val="single"/>
          <w:lang w:val="bg-BG"/>
        </w:rPr>
        <w:t>Настоятелството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;</w:t>
      </w:r>
    </w:p>
    <w:p w:rsidR="009657E1" w:rsidRDefault="009657E1" w:rsidP="009657E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Свиква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Общото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събрание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Осигурява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изпълнението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решенията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Общото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събрание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Подготвя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внася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Общото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събрание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проект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бюджет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утвърждава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щата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му.</w:t>
      </w:r>
    </w:p>
    <w:p w:rsidR="009657E1" w:rsidRDefault="009657E1" w:rsidP="009657E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rPr>
          <w:rFonts w:ascii="Calibri" w:eastAsia="SimSun" w:hAnsi="Calibri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Внася</w:t>
      </w:r>
      <w:proofErr w:type="spellEnd"/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  в</w:t>
      </w:r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Общото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събрание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отчет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дейността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    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Назначава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С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екретаря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 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 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 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/>
          <w:color w:val="333333"/>
          <w:sz w:val="18"/>
          <w:szCs w:val="18"/>
        </w:rPr>
        <w:t xml:space="preserve">и 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утвърждава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длъжностната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му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характеристика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Настоятелството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взема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решение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мнозинство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повече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br/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половината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членовете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5" w:after="120" w:line="252" w:lineRule="atLeast"/>
        <w:rPr>
          <w:rFonts w:ascii="Calibri" w:eastAsia="SimSun" w:hAnsi="Calibri"/>
        </w:rPr>
      </w:pPr>
      <w:proofErr w:type="spellStart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>Чл</w:t>
      </w:r>
      <w:proofErr w:type="spellEnd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>.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38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</w:t>
      </w:r>
      <w:proofErr w:type="spellStart"/>
      <w:r>
        <w:rPr>
          <w:rFonts w:ascii="Verdana" w:eastAsia="Times New Roman" w:hAnsi="Verdana"/>
          <w:b/>
          <w:color w:val="333333"/>
          <w:sz w:val="18"/>
          <w:szCs w:val="18"/>
          <w:u w:val="single"/>
        </w:rPr>
        <w:t>Председателят</w:t>
      </w:r>
      <w:proofErr w:type="spellEnd"/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член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Настоятелството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избира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Общото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събрание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три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години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proofErr w:type="spellStart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>Чл</w:t>
      </w:r>
      <w:proofErr w:type="spellEnd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>. 39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Правомощия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задължения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b/>
          <w:color w:val="333333"/>
          <w:sz w:val="18"/>
          <w:szCs w:val="18"/>
          <w:u w:val="single"/>
        </w:rPr>
        <w:t>председателя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u w:val="single"/>
        </w:rPr>
        <w:t>: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color w:val="333333"/>
          <w:sz w:val="18"/>
          <w:szCs w:val="18"/>
        </w:rPr>
        <w:t>1.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Организира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дейността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съобразно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ЗНЧ</w:t>
      </w:r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,Устава</w:t>
      </w:r>
      <w:proofErr w:type="spellEnd"/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решенията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Общото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събрание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color w:val="333333"/>
          <w:sz w:val="18"/>
          <w:szCs w:val="18"/>
        </w:rPr>
        <w:t>2.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Представлява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color w:val="333333"/>
          <w:sz w:val="18"/>
          <w:szCs w:val="18"/>
        </w:rPr>
        <w:t>З.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Свиква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ръководи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заседанията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Настоятелството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председателства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Общото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събрание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color w:val="333333"/>
          <w:sz w:val="18"/>
          <w:szCs w:val="18"/>
        </w:rPr>
        <w:t>4.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Отчита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дейността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Настоятелството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color w:val="333333"/>
          <w:sz w:val="18"/>
          <w:szCs w:val="18"/>
        </w:rPr>
        <w:t>5.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Сключва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прекратява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трудовите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договори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със 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служителите</w:t>
      </w:r>
      <w:proofErr w:type="spellEnd"/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съобразно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бюджета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въз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основа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решение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Настоятелството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color w:val="333333"/>
          <w:sz w:val="18"/>
          <w:szCs w:val="18"/>
        </w:rPr>
        <w:t>6.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Председателят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може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е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роднински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връзки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членовете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Настоятелството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Проверителната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комисия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по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съребрена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линия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четвърта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степен</w:t>
      </w:r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,както</w:t>
      </w:r>
      <w:proofErr w:type="spellEnd"/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съпруг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/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съпруга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секретаря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7. Председателят на читалището в срок до 10 Ноември представя на кмета на общината предложения за своята дейност през следващата година.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8. Председателят на читалището ежегодно до 31 Март представя пред кмета на общината и общинския съвет доклад за осъществените читалищни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дейностти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>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Чл.40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Правомощия и задължения на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b/>
          <w:color w:val="333333"/>
          <w:sz w:val="18"/>
          <w:szCs w:val="18"/>
          <w:u w:val="single"/>
          <w:lang w:val="bg-BG"/>
        </w:rPr>
        <w:t>секретаря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на читалището</w:t>
      </w:r>
    </w:p>
    <w:p w:rsidR="009657E1" w:rsidRPr="00510F0B" w:rsidRDefault="009657E1" w:rsidP="009657E1">
      <w:pPr>
        <w:spacing w:before="100" w:after="100" w:line="252" w:lineRule="atLeast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 Организира   изпълнението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на решенията</w:t>
      </w:r>
      <w:r>
        <w:rPr>
          <w:rFonts w:ascii="Verdana" w:eastAsia="Times New Roman" w:hAnsi="Verdana"/>
          <w:color w:val="333333"/>
          <w:sz w:val="18"/>
          <w:szCs w:val="18"/>
        </w:rPr>
        <w:t> 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на Настоятелството ,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включително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решенията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за</w:t>
      </w:r>
      <w:r>
        <w:rPr>
          <w:rFonts w:ascii="Verdana" w:eastAsia="Times New Roman" w:hAnsi="Verdana"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изпълнението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 бюджета.</w:t>
      </w:r>
    </w:p>
    <w:p w:rsidR="009657E1" w:rsidRDefault="009657E1" w:rsidP="009657E1">
      <w:pPr>
        <w:spacing w:before="100" w:after="100" w:line="252" w:lineRule="atLeast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Организира текущата основна и допълнителна дейност.</w:t>
      </w:r>
    </w:p>
    <w:p w:rsidR="009657E1" w:rsidRPr="00510F0B" w:rsidRDefault="009657E1" w:rsidP="009657E1">
      <w:pPr>
        <w:spacing w:before="100" w:after="100" w:line="252" w:lineRule="atLeast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3. Отговаря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за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работата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щатния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хонорувания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br/>
        <w:t>персонал.</w:t>
      </w:r>
    </w:p>
    <w:p w:rsidR="009657E1" w:rsidRPr="00510F0B" w:rsidRDefault="009657E1" w:rsidP="009657E1">
      <w:pPr>
        <w:spacing w:before="100" w:after="100" w:line="252" w:lineRule="atLeast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Представлява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читалището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заедно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поотделно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с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br/>
        <w:t>председателя.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съпруг/га на председателя.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lastRenderedPageBreak/>
        <w:t>6. Секретарят е щатен служител и се назначава от председателя въз основа на решение на Настоятелството. Секретарят участва в работата на Настоятелството със съвещателен глас.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 41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/>
          <w:b/>
          <w:color w:val="333333"/>
          <w:sz w:val="18"/>
          <w:szCs w:val="18"/>
          <w:u w:val="single"/>
          <w:lang w:val="bg-BG"/>
        </w:rPr>
        <w:t>Проверителната комисия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се състои най-малко от трима членове,избрана за срок от три години.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1. Членове на Проверителната комисия не могат да бъдат лица, които са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трудовоправни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отношения с читалището или са роднини на членове на Настоятелството, на председателя или на секретаря по права линия, съпрузи, братя сестри и роднини по сватовство от първа степен.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Проверителната комисия осъществява контрол върху дейността на Настоятелството, председателя и секретаря по спазване на закона, устава и решенията на общото събрание.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3. При констатиране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Чл.42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Не могат да бъдат избирани за членове на Настоятелството и на Проверителната комисия /за председател и секретар/ лица, които са осъждани на лишаване от свобода за умишлени престъпления от общ характер.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Чл.43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Членовете на Настоятелството,включително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9657E1" w:rsidRDefault="009657E1" w:rsidP="009657E1">
      <w:pPr>
        <w:spacing w:before="100" w:after="100" w:line="252" w:lineRule="atLeast"/>
        <w:jc w:val="center"/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</w:pPr>
    </w:p>
    <w:p w:rsidR="009657E1" w:rsidRPr="00510F0B" w:rsidRDefault="009657E1" w:rsidP="009657E1">
      <w:pPr>
        <w:spacing w:before="100" w:after="100" w:line="252" w:lineRule="atLeast"/>
        <w:jc w:val="center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ГЛАВА</w:t>
      </w: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   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 ПЕТА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ИМУЩЕСТВО И ФИНАНСИРАНЕ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Чл.44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Имуществото на читалището се състои от право на собственост и от други вещни права, вземания , ценни книжа, други права и задължения.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Чл.45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Читалището набира средства от следните източници: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Членски внос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Културно – просветна и информационна дейност.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3. Субсидия от държавния и общинския бюджети. 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 Наеми от движимо и недвижимо имущество.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5. Дарения и завещания.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6. Други приходи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Чл.46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При разпределението на предвидените по Държавния и Общински бюджети средства в комисията по разпределението задължително присъства упълномощен представител на Настоятелството на читалището.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Чл.47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След утвърждаване на определената сума от Държавния и Общински бюджети,същата се представя на читалището за самостоятелно управление.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Чл.48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При  недостиг на средства за ремонт и поддръжка на читалищната сграда и помещения се изискват допълнителни средства от Общинския съвет.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Чл.49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Читалището  не може да отчуждава недвижими вещи и да учредява ипотека върху тях.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Чл.50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Движими вещи могат да бъдат отчуждавани,залагани, бракувани или заменени с по-доброкачествени само по решение на Настоятелството.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lastRenderedPageBreak/>
        <w:t xml:space="preserve">Чл.51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Недвижимото и движимо имущество, собственост на читалището, както и приходите от него не подлежат на принудително изпълнение освен за вземания, произтичащи от трудови правоотношения.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Чл.52 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Читалищното Настоятелство изготвя годишния отчет за приходите и разходите,който се приема от Общото събрание.</w:t>
      </w:r>
    </w:p>
    <w:p w:rsidR="009657E1" w:rsidRDefault="009657E1" w:rsidP="009657E1">
      <w:pPr>
        <w:pStyle w:val="a4"/>
        <w:numPr>
          <w:ilvl w:val="0"/>
          <w:numId w:val="8"/>
        </w:numPr>
        <w:suppressAutoHyphens/>
        <w:autoSpaceDN w:val="0"/>
        <w:spacing w:before="100" w:after="100" w:line="252" w:lineRule="atLeast"/>
        <w:contextualSpacing w:val="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Отчетът за изразходените от бюджета средства се представя в Общината.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Чл.53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Председателят на читалището ежегодно в срок до 10 ноември представя на кмета предложения за своята дейност през следващата година.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Чл.54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Кметът на Общината внася направените предложения в Общинския съвет,който приема годишната програма за развитие на читалищната дейност в Община Вълчедръм.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Програмата се изпълнява от читалището въз основа на финансово обезпечени договори, сключени с кмета на Община Вълчедръм.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Чл.55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Председателят на читалището представя ежегодно до 31 март пред кмета на Общината и Общинския съвет доклад за съответните читалищни дейности в изпълнение на програмата и за изразходваните от бюджета средства през предходната година.</w:t>
      </w:r>
    </w:p>
    <w:p w:rsidR="009657E1" w:rsidRDefault="009657E1" w:rsidP="009657E1">
      <w:pPr>
        <w:pStyle w:val="a4"/>
        <w:numPr>
          <w:ilvl w:val="0"/>
          <w:numId w:val="9"/>
        </w:numPr>
        <w:suppressAutoHyphens/>
        <w:autoSpaceDN w:val="0"/>
        <w:spacing w:before="100" w:after="100" w:line="252" w:lineRule="atLeast"/>
        <w:contextualSpacing w:val="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Докладите на читалищата от Община Вълчедръм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/ в това число и читалище ” Живот – 1906”/ се обсъждат от Общинския съвет на първото открито заседание след 31 март с участието на представителите на народните читалища – вносители на докладите.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ГЛАВА</w:t>
      </w: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 </w:t>
      </w: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 xml:space="preserve">  ШЕСТА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ПРЕКРАТЯВЯНЕ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Чл.56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. Читалището може да бъде прекратено по решение на Общото събрание, вписано в регистъра на Окръжния съд.То може да бъде прекратено с ликвидация или по решение на Окръжния съд, ако:</w:t>
      </w:r>
    </w:p>
    <w:p w:rsidR="009657E1" w:rsidRPr="00510F0B" w:rsidRDefault="009657E1" w:rsidP="009657E1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Дейността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му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противоречи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закона, устава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 добрите нрави.</w:t>
      </w:r>
    </w:p>
    <w:p w:rsidR="009657E1" w:rsidRPr="00510F0B" w:rsidRDefault="009657E1" w:rsidP="009657E1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Имуществото му не се използва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според целите и предмета на дейността на читалището.</w:t>
      </w:r>
    </w:p>
    <w:p w:rsidR="009657E1" w:rsidRPr="00510F0B" w:rsidRDefault="009657E1" w:rsidP="009657E1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Налице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е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трайна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невъзможност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читалището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да действа или не развива дейност за период две години. В тези случаи.Министърът на културата изпраща сигнал до прокурора за констатирана липса на дейност на читалището.</w:t>
      </w:r>
    </w:p>
    <w:p w:rsidR="009657E1" w:rsidRDefault="009657E1" w:rsidP="009657E1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Не е учредено по законния ред.</w:t>
      </w:r>
    </w:p>
    <w:p w:rsidR="009657E1" w:rsidRDefault="009657E1" w:rsidP="009657E1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before="105" w:after="120" w:line="252" w:lineRule="atLeast"/>
        <w:ind w:left="150"/>
        <w:jc w:val="both"/>
        <w:rPr>
          <w:rFonts w:ascii="Verdana" w:eastAsia="Times New Roman" w:hAnsi="Verdana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Обявено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е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несъстоятелност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  <w:rPr>
          <w:rFonts w:ascii="Calibri" w:eastAsia="SimSun" w:hAnsi="Calibri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Чл.57.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Прекратяването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по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решение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Окръжния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съд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може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постановено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по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искане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прокурора</w:t>
      </w:r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,направено</w:t>
      </w:r>
      <w:proofErr w:type="spellEnd"/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самостоятелно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подаден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сигнал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Министъра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културата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proofErr w:type="spellStart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>Чл</w:t>
      </w:r>
      <w:proofErr w:type="spellEnd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 xml:space="preserve">. </w:t>
      </w:r>
      <w:proofErr w:type="gramStart"/>
      <w:r>
        <w:rPr>
          <w:rFonts w:ascii="Verdana" w:eastAsia="Times New Roman" w:hAnsi="Verdana"/>
          <w:b/>
          <w:bCs/>
          <w:color w:val="333333"/>
          <w:sz w:val="18"/>
          <w:szCs w:val="18"/>
        </w:rPr>
        <w:t>58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Прекратяване</w:t>
      </w:r>
      <w:proofErr w:type="gram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 на читалището по искане на прокурора се вписва служебно.</w:t>
      </w:r>
    </w:p>
    <w:p w:rsidR="009657E1" w:rsidRDefault="009657E1" w:rsidP="009657E1">
      <w:pPr>
        <w:spacing w:before="100" w:after="100" w:line="252" w:lineRule="atLeast"/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</w:pPr>
    </w:p>
    <w:p w:rsidR="009657E1" w:rsidRPr="00510F0B" w:rsidRDefault="009657E1" w:rsidP="009657E1">
      <w:pPr>
        <w:spacing w:before="100" w:after="100" w:line="252" w:lineRule="atLeast"/>
        <w:jc w:val="center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ГЛАВА СЕДМА</w:t>
      </w:r>
    </w:p>
    <w:p w:rsidR="009657E1" w:rsidRPr="00510F0B" w:rsidRDefault="009657E1" w:rsidP="009657E1">
      <w:pPr>
        <w:spacing w:before="100" w:after="100" w:line="252" w:lineRule="atLeast"/>
        <w:jc w:val="center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АДМИНИСТРАТИВНО НАКАЗАТЕЛНИ РАЗПОРЕДБИ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Чл.59.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Председател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и/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секретар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, който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предостави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имущество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нарушение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наказва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глоба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размер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500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1000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лева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и с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лишаване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право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заема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изборна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длъжност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читалището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5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години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b/>
          <w:bCs/>
          <w:color w:val="333333"/>
          <w:sz w:val="18"/>
          <w:szCs w:val="18"/>
        </w:rPr>
        <w:lastRenderedPageBreak/>
        <w:t>Чл.60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Председател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представляващ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читалищното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сдружение</w:t>
      </w:r>
      <w:proofErr w:type="gramStart"/>
      <w:r>
        <w:rPr>
          <w:rFonts w:ascii="Verdana" w:eastAsia="Times New Roman" w:hAnsi="Verdana"/>
          <w:color w:val="333333"/>
          <w:sz w:val="18"/>
          <w:szCs w:val="18"/>
        </w:rPr>
        <w:t>,който</w:t>
      </w:r>
      <w:proofErr w:type="spellEnd"/>
      <w:proofErr w:type="gram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заяви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вписване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регистъра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читалищата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читалищните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сдружения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наказва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глоба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от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150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до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300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лева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.</w:t>
      </w:r>
    </w:p>
    <w:p w:rsidR="009657E1" w:rsidRDefault="009657E1" w:rsidP="009657E1">
      <w:pPr>
        <w:spacing w:before="100" w:after="100" w:line="252" w:lineRule="atLeast"/>
        <w:jc w:val="both"/>
      </w:pPr>
      <w:r>
        <w:rPr>
          <w:rFonts w:ascii="Verdana" w:eastAsia="Times New Roman" w:hAnsi="Verdana"/>
          <w:b/>
          <w:bCs/>
          <w:color w:val="333333"/>
          <w:sz w:val="18"/>
          <w:szCs w:val="18"/>
        </w:rPr>
        <w:t>Чл.61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Нарушенията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се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установяват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</w:rPr>
        <w:t>на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 xml:space="preserve"> 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1.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Оправомощени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 министъра на културата длъжностни лица – за нарушения по чл.60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Кмета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общината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или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оправомощени</w:t>
      </w:r>
      <w:proofErr w:type="spellEnd"/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него длъжностни лица – за нарушенията по чл.59  и чл. 60.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 62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. Наказателните постановления се издават от министъра на културата или от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оправомощен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от него заместник – министър, съответно от кмета на общината.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Чл.63.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Съставянето на актовете,издаването и задължението на наказателните постановления се извършват по реда на Закона за административните нарушения и наказания.</w:t>
      </w:r>
    </w:p>
    <w:p w:rsidR="009657E1" w:rsidRDefault="009657E1" w:rsidP="009657E1">
      <w:pPr>
        <w:spacing w:before="100" w:after="100" w:line="252" w:lineRule="atLeast"/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</w:pPr>
    </w:p>
    <w:p w:rsidR="009657E1" w:rsidRPr="00510F0B" w:rsidRDefault="009657E1" w:rsidP="009657E1">
      <w:pPr>
        <w:spacing w:before="100" w:after="100" w:line="252" w:lineRule="atLeast"/>
        <w:jc w:val="center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bg-BG"/>
        </w:rPr>
        <w:t>ПРЕХОДНИ И ЗАКЛЮЧИТЕЛНИ РАЗПОРЕДБИ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§1. Читалище  „ Живот - 1906″ се регистрира по Закона за</w:t>
      </w:r>
      <w:r>
        <w:rPr>
          <w:rFonts w:ascii="Verdana" w:eastAsia="Times New Roman" w:hAnsi="Verdana"/>
          <w:color w:val="333333"/>
          <w:sz w:val="18"/>
          <w:szCs w:val="18"/>
        </w:rPr>
        <w:t> 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 НЗНЧ </w:t>
      </w:r>
      <w:proofErr w:type="spellStart"/>
      <w:r>
        <w:rPr>
          <w:rFonts w:ascii="Verdana" w:eastAsia="Times New Roman" w:hAnsi="Verdana"/>
          <w:color w:val="333333"/>
          <w:sz w:val="18"/>
          <w:szCs w:val="18"/>
          <w:lang w:val="bg-BG"/>
        </w:rPr>
        <w:t>обн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val="bg-BG"/>
        </w:rPr>
        <w:t>. ДВ, бр.42/05.06.2009 г. като се предоставя: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1. Протокол от общото събрание, свикано след влизане на Закона в сила.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2. Устав.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3. Нотариално заверен образец от подписа на лицето/лицата/ – , представляващо/щи читалището- и валидния печат на читалището.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4.Списък на членовете на Общото събрание.</w:t>
      </w:r>
    </w:p>
    <w:p w:rsidR="009657E1" w:rsidRPr="00510F0B" w:rsidRDefault="009657E1" w:rsidP="009657E1">
      <w:pPr>
        <w:spacing w:before="100" w:after="100" w:line="252" w:lineRule="atLeast"/>
        <w:jc w:val="both"/>
        <w:rPr>
          <w:rFonts w:ascii="Calibri" w:eastAsia="SimSun" w:hAnsi="Calibri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§2. Читалище „Живот – 1906”” има кръгъл печат с надпис в окръжност: </w:t>
      </w:r>
      <w:r>
        <w:rPr>
          <w:rFonts w:ascii="Verdana" w:eastAsia="Times New Roman" w:hAnsi="Verdana"/>
          <w:color w:val="333333"/>
          <w:sz w:val="18"/>
          <w:szCs w:val="18"/>
        </w:rPr>
        <w:t> </w:t>
      </w:r>
      <w:r>
        <w:rPr>
          <w:rFonts w:ascii="Verdana" w:eastAsia="Times New Roman" w:hAnsi="Verdana"/>
          <w:color w:val="333333"/>
          <w:sz w:val="18"/>
          <w:szCs w:val="18"/>
          <w:lang w:val="bg-BG"/>
        </w:rPr>
        <w:t>Читалище „Живот - 1906” *с. Мокреш*, в средата на окръжността е разтворена книга.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 xml:space="preserve">§4. С този Устав се урежда по-нататъшното развитие, управление и цялостната дейност на читалище „Живот - 1906″. Уставът е приет на Общо събрание на читалищните членове на 14 декември 2013 година. 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Председател на Настоятелството на читалище „ Живот – 1906”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Председател: ……………………..</w:t>
      </w:r>
    </w:p>
    <w:p w:rsidR="009657E1" w:rsidRDefault="009657E1" w:rsidP="009657E1">
      <w:pPr>
        <w:spacing w:before="100" w:after="100" w:line="252" w:lineRule="atLeast"/>
        <w:jc w:val="both"/>
        <w:rPr>
          <w:rFonts w:ascii="Verdana" w:eastAsia="Times New Roman" w:hAnsi="Verdana"/>
          <w:color w:val="333333"/>
          <w:sz w:val="18"/>
          <w:szCs w:val="18"/>
          <w:lang w:val="bg-BG"/>
        </w:rPr>
      </w:pPr>
      <w:r>
        <w:rPr>
          <w:rFonts w:ascii="Verdana" w:eastAsia="Times New Roman" w:hAnsi="Verdana"/>
          <w:color w:val="333333"/>
          <w:sz w:val="18"/>
          <w:szCs w:val="18"/>
          <w:lang w:val="bg-BG"/>
        </w:rPr>
        <w:t>/Иван Ценков/</w:t>
      </w:r>
    </w:p>
    <w:p w:rsidR="009657E1" w:rsidRPr="00510F0B" w:rsidRDefault="009657E1" w:rsidP="003E0EC6">
      <w:pPr>
        <w:pStyle w:val="a5"/>
        <w:shd w:val="clear" w:color="auto" w:fill="FFFFFF"/>
        <w:spacing w:before="0" w:after="0"/>
        <w:jc w:val="center"/>
        <w:rPr>
          <w:color w:val="141823"/>
          <w:lang w:val="bg-BG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</w:rPr>
      </w:pPr>
    </w:p>
    <w:p w:rsidR="00892BEA" w:rsidRPr="003B5874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 xml:space="preserve">Изх. № </w:t>
      </w:r>
      <w:r w:rsidR="003B5874">
        <w:rPr>
          <w:color w:val="141823"/>
        </w:rPr>
        <w:t>21</w:t>
      </w:r>
      <w:r w:rsidRPr="00892BEA">
        <w:rPr>
          <w:color w:val="141823"/>
          <w:lang w:val="bg-BG"/>
        </w:rPr>
        <w:t>/</w:t>
      </w:r>
      <w:r w:rsidR="003B5874">
        <w:rPr>
          <w:color w:val="141823"/>
        </w:rPr>
        <w:t>24.10.2019 г.</w:t>
      </w:r>
    </w:p>
    <w:p w:rsidR="00892BEA" w:rsidRDefault="00892BEA" w:rsidP="00892BEA">
      <w:pPr>
        <w:pStyle w:val="a5"/>
        <w:shd w:val="clear" w:color="auto" w:fill="FFFFFF"/>
        <w:rPr>
          <w:color w:val="141823"/>
          <w:lang w:val="bg-BG"/>
        </w:rPr>
      </w:pPr>
    </w:p>
    <w:p w:rsidR="00892BEA" w:rsidRPr="003B5874" w:rsidRDefault="00892BEA" w:rsidP="00892BEA">
      <w:pPr>
        <w:pStyle w:val="a5"/>
        <w:shd w:val="clear" w:color="auto" w:fill="FFFFFF"/>
        <w:rPr>
          <w:color w:val="141823"/>
        </w:rPr>
      </w:pPr>
    </w:p>
    <w:p w:rsidR="00892BEA" w:rsidRPr="00CE5233" w:rsidRDefault="00892BEA" w:rsidP="00892BEA">
      <w:pPr>
        <w:pStyle w:val="a5"/>
        <w:shd w:val="clear" w:color="auto" w:fill="FFFFFF"/>
        <w:spacing w:before="0" w:after="0"/>
        <w:jc w:val="center"/>
        <w:rPr>
          <w:color w:val="141823"/>
          <w:lang w:val="bg-BG"/>
        </w:rPr>
      </w:pPr>
      <w:r>
        <w:rPr>
          <w:color w:val="141823"/>
          <w:lang w:val="bg-BG"/>
        </w:rPr>
        <w:t>НАРОДНО ЧИТАЛИЩЕ „ЖИВОТ – 1906”</w:t>
      </w:r>
    </w:p>
    <w:p w:rsidR="00892BEA" w:rsidRDefault="00892BEA" w:rsidP="00892BEA">
      <w:pPr>
        <w:pStyle w:val="a5"/>
        <w:shd w:val="clear" w:color="auto" w:fill="FFFFFF"/>
        <w:spacing w:before="0" w:after="0"/>
        <w:jc w:val="center"/>
        <w:rPr>
          <w:color w:val="141823"/>
          <w:lang w:val="bg-BG"/>
        </w:rPr>
      </w:pPr>
      <w:r>
        <w:rPr>
          <w:color w:val="141823"/>
          <w:lang w:val="bg-BG"/>
        </w:rPr>
        <w:t>с.МОКРЕШ</w:t>
      </w:r>
    </w:p>
    <w:p w:rsidR="00892BEA" w:rsidRDefault="00892BEA" w:rsidP="00892BEA">
      <w:pPr>
        <w:pStyle w:val="a5"/>
        <w:shd w:val="clear" w:color="auto" w:fill="FFFFFF"/>
        <w:spacing w:before="0" w:after="0"/>
        <w:jc w:val="center"/>
        <w:rPr>
          <w:color w:val="141823"/>
          <w:lang w:val="bg-BG"/>
        </w:rPr>
      </w:pPr>
      <w:r>
        <w:rPr>
          <w:color w:val="141823"/>
          <w:lang w:val="bg-BG"/>
        </w:rPr>
        <w:t>ОБЛ.МОНТАНА ,ОБЩ. ВЪЛЧЕДРЪМ ,УЛ. ПЪРВА № 26</w:t>
      </w:r>
    </w:p>
    <w:p w:rsidR="00892BEA" w:rsidRDefault="00892BEA" w:rsidP="00892BEA">
      <w:pPr>
        <w:pStyle w:val="a5"/>
        <w:shd w:val="clear" w:color="auto" w:fill="FFFFFF"/>
        <w:spacing w:before="0" w:after="0"/>
        <w:jc w:val="center"/>
        <w:rPr>
          <w:color w:val="141823"/>
          <w:lang w:val="bg-BG"/>
        </w:rPr>
      </w:pPr>
    </w:p>
    <w:p w:rsidR="00892BEA" w:rsidRPr="00CE1C49" w:rsidRDefault="00892BEA" w:rsidP="00892BEA">
      <w:pPr>
        <w:pStyle w:val="a5"/>
        <w:shd w:val="clear" w:color="auto" w:fill="FFFFFF"/>
        <w:spacing w:before="0" w:after="0"/>
        <w:jc w:val="center"/>
        <w:rPr>
          <w:color w:val="141823"/>
          <w:lang w:val="bg-BG"/>
        </w:rPr>
      </w:pPr>
      <w:r w:rsidRPr="00FC134B">
        <w:rPr>
          <w:color w:val="141823"/>
          <w:lang w:val="bg-BG"/>
        </w:rPr>
        <w:t xml:space="preserve">ПЛАН – ПРОГРАМА за дейността на </w:t>
      </w:r>
      <w:r w:rsidRPr="00FC134B">
        <w:rPr>
          <w:color w:val="141823"/>
          <w:lang w:val="bg-BG"/>
        </w:rPr>
        <w:br/>
        <w:t>Народно читалище „</w:t>
      </w:r>
      <w:r>
        <w:rPr>
          <w:color w:val="141823"/>
          <w:lang w:val="bg-BG"/>
        </w:rPr>
        <w:t>Живот - 1906</w:t>
      </w:r>
      <w:r w:rsidRPr="00FC134B">
        <w:rPr>
          <w:color w:val="141823"/>
          <w:lang w:val="bg-BG"/>
        </w:rPr>
        <w:t>.“</w:t>
      </w:r>
      <w:r w:rsidRPr="00FC134B">
        <w:rPr>
          <w:color w:val="141823"/>
          <w:lang w:val="bg-BG"/>
        </w:rPr>
        <w:br/>
        <w:t>с.</w:t>
      </w:r>
      <w:r>
        <w:rPr>
          <w:color w:val="141823"/>
          <w:lang w:val="bg-BG"/>
        </w:rPr>
        <w:t>Мокреш, 20</w:t>
      </w:r>
      <w:r w:rsidR="003B5874">
        <w:rPr>
          <w:color w:val="141823"/>
          <w:lang w:val="bg-BG"/>
        </w:rPr>
        <w:t>20</w:t>
      </w:r>
      <w:r>
        <w:rPr>
          <w:color w:val="141823"/>
          <w:lang w:val="bg-BG"/>
        </w:rPr>
        <w:t>г.</w:t>
      </w:r>
    </w:p>
    <w:p w:rsidR="00892BEA" w:rsidRDefault="00892BEA" w:rsidP="00892BEA">
      <w:pPr>
        <w:jc w:val="both"/>
        <w:rPr>
          <w:color w:val="141823"/>
          <w:sz w:val="24"/>
          <w:szCs w:val="24"/>
          <w:lang w:val="bg-BG"/>
        </w:rPr>
      </w:pPr>
    </w:p>
    <w:p w:rsidR="00892BEA" w:rsidRDefault="00892BEA" w:rsidP="00892BEA">
      <w:pPr>
        <w:jc w:val="both"/>
        <w:rPr>
          <w:color w:val="141823"/>
          <w:sz w:val="24"/>
          <w:szCs w:val="24"/>
          <w:lang w:val="bg-BG"/>
        </w:rPr>
      </w:pPr>
      <w:r w:rsidRPr="00FC134B">
        <w:rPr>
          <w:color w:val="141823"/>
          <w:sz w:val="24"/>
          <w:szCs w:val="24"/>
          <w:lang w:val="bg-BG"/>
        </w:rPr>
        <w:t>I.ОСНОВНА</w:t>
      </w:r>
      <w:r>
        <w:rPr>
          <w:color w:val="141823"/>
          <w:sz w:val="24"/>
          <w:szCs w:val="24"/>
          <w:lang w:val="bg-BG"/>
        </w:rPr>
        <w:t xml:space="preserve"> ЦЕЛ</w:t>
      </w:r>
    </w:p>
    <w:p w:rsidR="00892BEA" w:rsidRDefault="00892BEA" w:rsidP="00892BEA">
      <w:pPr>
        <w:jc w:val="both"/>
        <w:rPr>
          <w:color w:val="141823"/>
          <w:sz w:val="24"/>
          <w:szCs w:val="24"/>
          <w:lang w:val="bg-BG"/>
        </w:rPr>
      </w:pPr>
      <w:r>
        <w:rPr>
          <w:color w:val="141823"/>
          <w:sz w:val="24"/>
          <w:szCs w:val="24"/>
          <w:lang w:val="bg-BG"/>
        </w:rPr>
        <w:t>Работата на читалищната библиотека ще бъде насочена към качествено и бързо задоволяване на информационните , културно образователни , развлекателни и занимателни нужди на населението на с. Мокреш</w:t>
      </w:r>
      <w:r w:rsidRPr="001D0A6E">
        <w:rPr>
          <w:color w:val="141823"/>
          <w:sz w:val="24"/>
          <w:szCs w:val="24"/>
          <w:lang w:val="bg-BG"/>
        </w:rPr>
        <w:t xml:space="preserve"> </w:t>
      </w:r>
      <w:r>
        <w:rPr>
          <w:color w:val="141823"/>
          <w:sz w:val="24"/>
          <w:szCs w:val="24"/>
          <w:lang w:val="bg-BG"/>
        </w:rPr>
        <w:t>, осигуряващ равен достъп на всички.</w:t>
      </w:r>
    </w:p>
    <w:p w:rsidR="00892BEA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 w:rsidRPr="00FC134B">
        <w:rPr>
          <w:color w:val="141823"/>
          <w:lang w:val="bg-BG"/>
        </w:rPr>
        <w:t>II . ПОДЦЕЛИ И ПРИОРИТЕТНИ НАПРАВЛЕНИЯ В ДЕЙНОСТТА НА ЧИТАЛИЩЕТО:</w:t>
      </w:r>
      <w:r w:rsidRPr="00FC134B">
        <w:rPr>
          <w:color w:val="141823"/>
          <w:lang w:val="bg-BG"/>
        </w:rPr>
        <w:br/>
      </w:r>
    </w:p>
    <w:p w:rsidR="00892BEA" w:rsidRPr="00FC134B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1.  С</w:t>
      </w:r>
      <w:r w:rsidRPr="00FC134B">
        <w:rPr>
          <w:color w:val="141823"/>
          <w:lang w:val="bg-BG"/>
        </w:rPr>
        <w:t>ъхраняване на традиции и обичаи;</w:t>
      </w:r>
      <w:r w:rsidRPr="00FC134B">
        <w:rPr>
          <w:color w:val="141823"/>
          <w:lang w:val="bg-BG"/>
        </w:rPr>
        <w:br/>
        <w:t>2. Превръщане на Читалището в притегателен център и място за изява и оползотворяване на свободното време какт</w:t>
      </w:r>
      <w:r>
        <w:rPr>
          <w:color w:val="141823"/>
          <w:lang w:val="bg-BG"/>
        </w:rPr>
        <w:t xml:space="preserve">о на възрастни, така и на </w:t>
      </w:r>
      <w:r w:rsidRPr="00FC134B">
        <w:rPr>
          <w:color w:val="141823"/>
          <w:lang w:val="bg-BG"/>
        </w:rPr>
        <w:t xml:space="preserve"> деца и младежи;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Реклама на дейността на читалището:</w:t>
      </w:r>
      <w:r w:rsidRPr="00FC134B">
        <w:rPr>
          <w:color w:val="141823"/>
          <w:lang w:val="bg-BG"/>
        </w:rPr>
        <w:br/>
        <w:t>Акции за популяризиране на читалището и неговите услуги.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</w:t>
      </w:r>
      <w:r w:rsidRPr="00FC134B">
        <w:rPr>
          <w:color w:val="141823"/>
          <w:lang w:val="bg-BG"/>
        </w:rPr>
        <w:t>- Мероприятия по привличане на читатели;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- Популяризиране на библиотечният </w:t>
      </w:r>
      <w:r w:rsidRPr="00FC134B">
        <w:rPr>
          <w:color w:val="141823"/>
          <w:lang w:val="bg-BG"/>
        </w:rPr>
        <w:t>фонд;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</w:t>
      </w:r>
      <w:r w:rsidRPr="00FC134B">
        <w:rPr>
          <w:color w:val="141823"/>
          <w:lang w:val="bg-BG"/>
        </w:rPr>
        <w:t xml:space="preserve">- Популяризиране на всички значими мероприятия проведени от народното читалище: </w:t>
      </w:r>
    </w:p>
    <w:p w:rsidR="00892BEA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Реклама</w:t>
      </w:r>
      <w:r w:rsidRPr="00FC134B">
        <w:rPr>
          <w:color w:val="141823"/>
          <w:lang w:val="bg-BG"/>
        </w:rPr>
        <w:t xml:space="preserve">: 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</w:t>
      </w:r>
      <w:r w:rsidRPr="00FC134B">
        <w:rPr>
          <w:color w:val="141823"/>
          <w:lang w:val="bg-BG"/>
        </w:rPr>
        <w:t xml:space="preserve">- Наличие на собствена страница на читалището в интернет. Мрежи </w:t>
      </w:r>
      <w:proofErr w:type="spellStart"/>
      <w:r w:rsidRPr="00FC134B">
        <w:rPr>
          <w:color w:val="141823"/>
          <w:lang w:val="bg-BG"/>
        </w:rPr>
        <w:t>Facebook</w:t>
      </w:r>
      <w:proofErr w:type="spellEnd"/>
      <w:r w:rsidRPr="00FC134B">
        <w:rPr>
          <w:color w:val="141823"/>
          <w:lang w:val="bg-BG"/>
        </w:rPr>
        <w:t>;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</w:t>
      </w:r>
      <w:r w:rsidRPr="00FC134B">
        <w:rPr>
          <w:color w:val="141823"/>
          <w:lang w:val="bg-BG"/>
        </w:rPr>
        <w:t>-</w:t>
      </w:r>
      <w:r>
        <w:rPr>
          <w:color w:val="141823"/>
          <w:lang w:val="bg-BG"/>
        </w:rPr>
        <w:t xml:space="preserve"> О</w:t>
      </w:r>
      <w:r w:rsidRPr="00FC134B">
        <w:rPr>
          <w:color w:val="141823"/>
          <w:lang w:val="bg-BG"/>
        </w:rPr>
        <w:t>бяви;</w:t>
      </w:r>
    </w:p>
    <w:p w:rsidR="00892BEA" w:rsidRPr="00CE5233" w:rsidRDefault="00892BEA" w:rsidP="00892BEA">
      <w:pPr>
        <w:pStyle w:val="5"/>
        <w:shd w:val="clear" w:color="auto" w:fill="FFFFFF"/>
        <w:spacing w:before="0" w:beforeAutospacing="0" w:after="30" w:afterAutospacing="0"/>
        <w:rPr>
          <w:rFonts w:ascii="Helvetica" w:hAnsi="Helvetica"/>
          <w:b w:val="0"/>
          <w:bCs w:val="0"/>
          <w:color w:val="1D2129"/>
          <w:sz w:val="21"/>
          <w:szCs w:val="21"/>
          <w:lang w:val="bg-BG"/>
        </w:rPr>
      </w:pPr>
      <w:r w:rsidRPr="00FC134B">
        <w:rPr>
          <w:color w:val="141823"/>
          <w:sz w:val="24"/>
          <w:szCs w:val="24"/>
          <w:lang w:val="bg-BG"/>
        </w:rPr>
        <w:t>Адрес на страницата в интернет/социалната мрежа:</w:t>
      </w:r>
      <w:r w:rsidRPr="00FC134B">
        <w:rPr>
          <w:color w:val="141823"/>
          <w:sz w:val="24"/>
          <w:szCs w:val="24"/>
          <w:lang w:val="bg-BG"/>
        </w:rPr>
        <w:br/>
        <w:t xml:space="preserve">1. </w:t>
      </w:r>
      <w:proofErr w:type="spellStart"/>
      <w:r w:rsidRPr="00FC134B">
        <w:rPr>
          <w:color w:val="141823"/>
          <w:sz w:val="24"/>
          <w:szCs w:val="24"/>
          <w:lang w:val="bg-BG"/>
        </w:rPr>
        <w:t>Facebook</w:t>
      </w:r>
      <w:proofErr w:type="spellEnd"/>
      <w:r w:rsidRPr="00FC134B">
        <w:rPr>
          <w:color w:val="141823"/>
          <w:sz w:val="24"/>
          <w:szCs w:val="24"/>
          <w:lang w:val="bg-BG"/>
        </w:rPr>
        <w:t xml:space="preserve"> – </w:t>
      </w:r>
      <w:hyperlink r:id="rId5" w:history="1">
        <w:r w:rsidRPr="00CE5233">
          <w:rPr>
            <w:rFonts w:ascii="inherit" w:hAnsi="inherit"/>
            <w:color w:val="365899"/>
            <w:sz w:val="21"/>
            <w:u w:val="single"/>
            <w:lang w:val="bg-BG"/>
          </w:rPr>
          <w:t>Народно Читалище Живот Мокреш</w:t>
        </w:r>
      </w:hyperlink>
    </w:p>
    <w:p w:rsidR="00892BEA" w:rsidRPr="000C388A" w:rsidRDefault="00892BEA" w:rsidP="00892BEA">
      <w:pPr>
        <w:rPr>
          <w:sz w:val="24"/>
          <w:szCs w:val="24"/>
          <w:lang w:val="bg-BG"/>
        </w:rPr>
      </w:pPr>
      <w:r w:rsidRPr="00FC134B">
        <w:rPr>
          <w:color w:val="141823"/>
          <w:sz w:val="24"/>
          <w:szCs w:val="24"/>
          <w:lang w:val="bg-BG"/>
        </w:rPr>
        <w:br/>
      </w:r>
    </w:p>
    <w:p w:rsidR="00892BEA" w:rsidRPr="00416A47" w:rsidRDefault="00892BEA" w:rsidP="00892BEA">
      <w:pPr>
        <w:spacing w:after="0"/>
        <w:rPr>
          <w:sz w:val="24"/>
          <w:szCs w:val="24"/>
          <w:lang w:val="bg-BG"/>
        </w:rPr>
      </w:pPr>
      <w:r w:rsidRPr="000C388A">
        <w:rPr>
          <w:sz w:val="24"/>
          <w:szCs w:val="24"/>
          <w:lang w:val="bg-BG"/>
        </w:rPr>
        <w:t xml:space="preserve">      </w:t>
      </w:r>
      <w:r>
        <w:rPr>
          <w:color w:val="141823"/>
        </w:rPr>
        <w:t>III</w:t>
      </w:r>
      <w:r w:rsidRPr="00416A47">
        <w:rPr>
          <w:sz w:val="24"/>
          <w:szCs w:val="24"/>
          <w:lang w:val="bg-BG"/>
        </w:rPr>
        <w:t>.БИБЛИОТЕЧНА   ДЕЙНОСТ:</w:t>
      </w:r>
    </w:p>
    <w:p w:rsidR="00892BEA" w:rsidRPr="00416A47" w:rsidRDefault="00892BEA" w:rsidP="00892BEA">
      <w:pPr>
        <w:spacing w:after="0"/>
        <w:rPr>
          <w:sz w:val="24"/>
          <w:szCs w:val="24"/>
          <w:lang w:val="bg-BG"/>
        </w:rPr>
      </w:pPr>
    </w:p>
    <w:p w:rsidR="00892BEA" w:rsidRPr="00416A47" w:rsidRDefault="00892BEA" w:rsidP="00892BEA">
      <w:pPr>
        <w:spacing w:after="0"/>
        <w:rPr>
          <w:sz w:val="24"/>
          <w:szCs w:val="24"/>
          <w:lang w:val="bg-BG"/>
        </w:rPr>
      </w:pPr>
      <w:r w:rsidRPr="00416A47">
        <w:rPr>
          <w:sz w:val="24"/>
          <w:szCs w:val="24"/>
          <w:lang w:val="bg-BG"/>
        </w:rPr>
        <w:t xml:space="preserve">       -</w:t>
      </w:r>
      <w:r>
        <w:rPr>
          <w:sz w:val="24"/>
          <w:szCs w:val="24"/>
          <w:lang w:val="bg-BG"/>
        </w:rPr>
        <w:t xml:space="preserve"> Частична и</w:t>
      </w:r>
      <w:r w:rsidRPr="00416A47">
        <w:rPr>
          <w:sz w:val="24"/>
          <w:szCs w:val="24"/>
          <w:lang w:val="bg-BG"/>
        </w:rPr>
        <w:t>нвентаризация на библиотечния фонд.</w:t>
      </w:r>
    </w:p>
    <w:p w:rsidR="00892BEA" w:rsidRPr="00CE1C49" w:rsidRDefault="00892BEA" w:rsidP="00892BEA">
      <w:pPr>
        <w:spacing w:after="0"/>
        <w:rPr>
          <w:sz w:val="24"/>
          <w:szCs w:val="24"/>
          <w:lang w:val="bg-BG"/>
        </w:rPr>
      </w:pPr>
      <w:r w:rsidRPr="00416A47">
        <w:rPr>
          <w:sz w:val="24"/>
          <w:szCs w:val="24"/>
          <w:lang w:val="bg-BG"/>
        </w:rPr>
        <w:t xml:space="preserve">       </w:t>
      </w:r>
      <w:r w:rsidRPr="00CE1C49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CE1C49">
        <w:rPr>
          <w:sz w:val="24"/>
          <w:szCs w:val="24"/>
          <w:lang w:val="bg-BG"/>
        </w:rPr>
        <w:t>Отчисляване на повредени книги.</w:t>
      </w:r>
    </w:p>
    <w:p w:rsidR="00892BEA" w:rsidRPr="00CE1C49" w:rsidRDefault="00892BEA" w:rsidP="00892BEA">
      <w:pPr>
        <w:spacing w:after="0"/>
        <w:rPr>
          <w:sz w:val="24"/>
          <w:szCs w:val="24"/>
          <w:lang w:val="bg-BG"/>
        </w:rPr>
      </w:pPr>
      <w:r w:rsidRPr="00CE1C49">
        <w:rPr>
          <w:sz w:val="24"/>
          <w:szCs w:val="24"/>
          <w:lang w:val="bg-BG"/>
        </w:rPr>
        <w:t xml:space="preserve">       -</w:t>
      </w:r>
      <w:r>
        <w:rPr>
          <w:sz w:val="24"/>
          <w:szCs w:val="24"/>
          <w:lang w:val="bg-BG"/>
        </w:rPr>
        <w:t xml:space="preserve"> </w:t>
      </w:r>
      <w:r w:rsidRPr="00CE1C49">
        <w:rPr>
          <w:sz w:val="24"/>
          <w:szCs w:val="24"/>
          <w:lang w:val="bg-BG"/>
        </w:rPr>
        <w:t>Осигуряване на нови книги.</w:t>
      </w:r>
    </w:p>
    <w:p w:rsidR="00892BEA" w:rsidRPr="00CE1C49" w:rsidRDefault="00892BEA" w:rsidP="00892BEA">
      <w:pPr>
        <w:spacing w:after="0"/>
        <w:rPr>
          <w:sz w:val="24"/>
          <w:szCs w:val="24"/>
          <w:lang w:val="bg-BG"/>
        </w:rPr>
      </w:pPr>
      <w:r w:rsidRPr="00CE1C49">
        <w:rPr>
          <w:sz w:val="24"/>
          <w:szCs w:val="24"/>
          <w:lang w:val="bg-BG"/>
        </w:rPr>
        <w:t xml:space="preserve">       -</w:t>
      </w:r>
      <w:r>
        <w:rPr>
          <w:sz w:val="24"/>
          <w:szCs w:val="24"/>
          <w:lang w:val="bg-BG"/>
        </w:rPr>
        <w:t xml:space="preserve"> </w:t>
      </w:r>
      <w:r w:rsidRPr="00CE1C49">
        <w:rPr>
          <w:sz w:val="24"/>
          <w:szCs w:val="24"/>
          <w:lang w:val="bg-BG"/>
        </w:rPr>
        <w:t>Честване на именити писатели,</w:t>
      </w:r>
      <w:r>
        <w:rPr>
          <w:sz w:val="24"/>
          <w:szCs w:val="24"/>
          <w:lang w:val="bg-BG"/>
        </w:rPr>
        <w:t xml:space="preserve">поети , </w:t>
      </w:r>
      <w:r w:rsidRPr="00CE1C49">
        <w:rPr>
          <w:sz w:val="24"/>
          <w:szCs w:val="24"/>
          <w:lang w:val="bg-BG"/>
        </w:rPr>
        <w:t>композитори и художници.</w:t>
      </w:r>
    </w:p>
    <w:p w:rsidR="00892BEA" w:rsidRPr="00FC134B" w:rsidRDefault="00892BEA" w:rsidP="00892BEA">
      <w:pPr>
        <w:pStyle w:val="a5"/>
        <w:shd w:val="clear" w:color="auto" w:fill="FFFFFF"/>
        <w:spacing w:after="0"/>
        <w:rPr>
          <w:color w:val="141823"/>
          <w:lang w:val="bg-BG"/>
        </w:rPr>
      </w:pPr>
    </w:p>
    <w:p w:rsidR="00892BEA" w:rsidRPr="00FC134B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</w:rPr>
        <w:t>I</w:t>
      </w:r>
      <w:r w:rsidRPr="00FC134B">
        <w:rPr>
          <w:color w:val="141823"/>
          <w:lang w:val="bg-BG"/>
        </w:rPr>
        <w:t>V. БИБЛИОТЕКА. РАБОТА С ЧИТАТЕЛИТЕ. МАСОВИ МЕРОПРИЯТИЯ</w:t>
      </w:r>
    </w:p>
    <w:p w:rsidR="00892BEA" w:rsidRPr="00FC134B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 w:rsidRPr="00FC134B">
        <w:rPr>
          <w:color w:val="141823"/>
          <w:lang w:val="bg-BG"/>
        </w:rPr>
        <w:t xml:space="preserve">1. Обогатяване на библиотечния фонд – закупуване на нова литература, </w:t>
      </w:r>
      <w:r>
        <w:rPr>
          <w:color w:val="141823"/>
          <w:lang w:val="bg-BG"/>
        </w:rPr>
        <w:t>приемане на дарения.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Източници: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</w:t>
      </w:r>
      <w:r w:rsidRPr="00FC134B">
        <w:rPr>
          <w:color w:val="141823"/>
          <w:lang w:val="bg-BG"/>
        </w:rPr>
        <w:t>- чрез насърчаване на дарителството.</w:t>
      </w: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- проекти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2. Опазване на библиотечните фондове: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</w:t>
      </w:r>
      <w:r w:rsidRPr="00FC134B">
        <w:rPr>
          <w:color w:val="141823"/>
          <w:lang w:val="bg-BG"/>
        </w:rPr>
        <w:t xml:space="preserve">- Проверка на фонда </w:t>
      </w:r>
      <w:r>
        <w:rPr>
          <w:color w:val="141823"/>
          <w:lang w:val="bg-BG"/>
        </w:rPr>
        <w:t xml:space="preserve">– частична </w:t>
      </w:r>
      <w:r w:rsidRPr="00FC134B">
        <w:rPr>
          <w:color w:val="141823"/>
          <w:lang w:val="bg-BG"/>
        </w:rPr>
        <w:t xml:space="preserve"> инвентаризация.</w:t>
      </w:r>
      <w:r w:rsidRPr="00FC134B">
        <w:rPr>
          <w:color w:val="141823"/>
          <w:lang w:val="bg-BG"/>
        </w:rPr>
        <w:br/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 xml:space="preserve">3. Работа с </w:t>
      </w:r>
      <w:r>
        <w:rPr>
          <w:color w:val="141823"/>
          <w:lang w:val="bg-BG"/>
        </w:rPr>
        <w:t>посетители</w:t>
      </w: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</w:t>
      </w:r>
      <w:r w:rsidRPr="00FC134B">
        <w:rPr>
          <w:color w:val="141823"/>
          <w:lang w:val="bg-BG"/>
        </w:rPr>
        <w:t>- Образователни инициативи от библиотеката: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- Курсове за компютърна грамотност: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Г</w:t>
      </w:r>
      <w:r w:rsidRPr="00FC134B">
        <w:rPr>
          <w:color w:val="141823"/>
          <w:lang w:val="bg-BG"/>
        </w:rPr>
        <w:t>одишнини, свързани с исторически дати и личности:</w:t>
      </w:r>
    </w:p>
    <w:p w:rsidR="00892BEA" w:rsidRPr="000C388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Развлекателна и занимателна инициатива от библиотеката: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V</w:t>
      </w:r>
      <w:r w:rsidRPr="00FC134B">
        <w:rPr>
          <w:color w:val="141823"/>
          <w:lang w:val="bg-BG"/>
        </w:rPr>
        <w:t>. ЛЮБИТЕЛСКО ХУДОЖЕСТВЕНО ТВОРЧЕСТВО, КЛУБОВЕ И КРЪЖОЦИ</w:t>
      </w:r>
    </w:p>
    <w:p w:rsidR="00892BEA" w:rsidRPr="00FC134B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Целенасочена работа,</w:t>
      </w:r>
      <w:r w:rsidRPr="00FC134B">
        <w:rPr>
          <w:color w:val="141823"/>
          <w:lang w:val="bg-BG"/>
        </w:rPr>
        <w:t xml:space="preserve"> към опазване на фолклора и традиционното народно богатство и създаване на условия и възможности за тяхното популяризиране.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Д</w:t>
      </w:r>
      <w:r w:rsidRPr="00FC134B">
        <w:rPr>
          <w:color w:val="141823"/>
          <w:lang w:val="bg-BG"/>
        </w:rPr>
        <w:t xml:space="preserve">ействащи </w:t>
      </w:r>
      <w:r>
        <w:rPr>
          <w:color w:val="141823"/>
          <w:lang w:val="bg-BG"/>
        </w:rPr>
        <w:t>групи</w:t>
      </w:r>
      <w:r w:rsidRPr="00FC134B">
        <w:rPr>
          <w:color w:val="141823"/>
          <w:lang w:val="bg-BG"/>
        </w:rPr>
        <w:t xml:space="preserve"> при НЧ:</w:t>
      </w:r>
      <w:r w:rsidRPr="00FC134B">
        <w:rPr>
          <w:color w:val="141823"/>
          <w:lang w:val="bg-BG"/>
        </w:rPr>
        <w:br/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 xml:space="preserve">1. Кръжок </w:t>
      </w:r>
      <w:r>
        <w:rPr>
          <w:color w:val="141823"/>
          <w:lang w:val="bg-BG"/>
        </w:rPr>
        <w:t>„ Сръчни ръчички”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2</w:t>
      </w:r>
      <w:r w:rsidRPr="00FC134B">
        <w:rPr>
          <w:color w:val="141823"/>
          <w:lang w:val="bg-BG"/>
        </w:rPr>
        <w:t xml:space="preserve">. Театрална </w:t>
      </w:r>
      <w:r>
        <w:rPr>
          <w:color w:val="141823"/>
          <w:lang w:val="bg-BG"/>
        </w:rPr>
        <w:t>група „Малкия Париж”</w:t>
      </w:r>
      <w:r w:rsidRPr="00FC134B">
        <w:rPr>
          <w:color w:val="141823"/>
          <w:lang w:val="bg-BG"/>
        </w:rPr>
        <w:t xml:space="preserve"> 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3.Литературна група „ </w:t>
      </w:r>
      <w:proofErr w:type="spellStart"/>
      <w:r>
        <w:rPr>
          <w:color w:val="141823"/>
          <w:lang w:val="bg-BG"/>
        </w:rPr>
        <w:t>Умничета</w:t>
      </w:r>
      <w:proofErr w:type="spellEnd"/>
      <w:r>
        <w:rPr>
          <w:color w:val="141823"/>
          <w:lang w:val="bg-BG"/>
        </w:rPr>
        <w:t xml:space="preserve"> – Мъничета „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>4. Мултимедийни презентации</w:t>
      </w:r>
      <w:r w:rsidRPr="00FC134B">
        <w:rPr>
          <w:color w:val="141823"/>
          <w:lang w:val="bg-BG"/>
        </w:rPr>
        <w:t>: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Образователни теми: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- Филми:</w:t>
      </w:r>
      <w:r w:rsidRPr="00FC134B">
        <w:rPr>
          <w:color w:val="141823"/>
          <w:lang w:val="bg-BG"/>
        </w:rPr>
        <w:t xml:space="preserve"> 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Приказки: </w:t>
      </w:r>
    </w:p>
    <w:p w:rsidR="00892BEA" w:rsidRDefault="00892BEA" w:rsidP="00892BEA">
      <w:pPr>
        <w:spacing w:after="0"/>
        <w:jc w:val="both"/>
        <w:rPr>
          <w:sz w:val="24"/>
          <w:szCs w:val="24"/>
          <w:lang w:val="bg-BG"/>
        </w:rPr>
      </w:pPr>
      <w:r>
        <w:rPr>
          <w:color w:val="141823"/>
          <w:lang w:val="bg-BG"/>
        </w:rPr>
        <w:t xml:space="preserve">      - Музика</w:t>
      </w:r>
      <w:r w:rsidRPr="000C388A">
        <w:rPr>
          <w:sz w:val="24"/>
          <w:szCs w:val="24"/>
          <w:lang w:val="bg-BG"/>
        </w:rPr>
        <w:t xml:space="preserve">                  </w:t>
      </w:r>
    </w:p>
    <w:p w:rsidR="00892BEA" w:rsidRDefault="00892BEA" w:rsidP="00892BEA">
      <w:pPr>
        <w:spacing w:after="0"/>
        <w:ind w:left="420"/>
        <w:jc w:val="both"/>
        <w:rPr>
          <w:sz w:val="24"/>
          <w:szCs w:val="24"/>
          <w:lang w:val="bg-BG"/>
        </w:rPr>
      </w:pPr>
    </w:p>
    <w:p w:rsidR="00892BEA" w:rsidRDefault="00892BEA" w:rsidP="00892BEA">
      <w:pPr>
        <w:spacing w:after="0"/>
        <w:ind w:left="420"/>
        <w:jc w:val="both"/>
        <w:rPr>
          <w:sz w:val="24"/>
          <w:szCs w:val="24"/>
          <w:lang w:val="bg-BG"/>
        </w:rPr>
      </w:pPr>
    </w:p>
    <w:p w:rsidR="00892BEA" w:rsidRPr="000C388A" w:rsidRDefault="00892BEA" w:rsidP="00892BEA">
      <w:pPr>
        <w:spacing w:after="0"/>
        <w:ind w:left="4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Pr="00FC134B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0C388A">
        <w:rPr>
          <w:sz w:val="24"/>
          <w:szCs w:val="24"/>
          <w:lang w:val="bg-BG"/>
        </w:rPr>
        <w:t>.ОРГАНИЗАЦИОННИ МЕРОПРИЯТИЯ</w:t>
      </w:r>
    </w:p>
    <w:p w:rsidR="00892BEA" w:rsidRPr="000C388A" w:rsidRDefault="00892BEA" w:rsidP="00892BEA">
      <w:pPr>
        <w:ind w:left="420"/>
        <w:jc w:val="both"/>
        <w:rPr>
          <w:sz w:val="24"/>
          <w:szCs w:val="24"/>
          <w:lang w:val="bg-BG"/>
        </w:rPr>
      </w:pPr>
    </w:p>
    <w:p w:rsidR="00892BEA" w:rsidRPr="00CE1C49" w:rsidRDefault="00892BEA" w:rsidP="00892B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E1C49">
        <w:rPr>
          <w:sz w:val="24"/>
          <w:szCs w:val="24"/>
        </w:rPr>
        <w:lastRenderedPageBreak/>
        <w:t>Заседания</w:t>
      </w:r>
      <w:proofErr w:type="spellEnd"/>
      <w:r w:rsidRPr="00CE1C49">
        <w:rPr>
          <w:sz w:val="24"/>
          <w:szCs w:val="24"/>
        </w:rPr>
        <w:t xml:space="preserve"> </w:t>
      </w:r>
      <w:proofErr w:type="spellStart"/>
      <w:r w:rsidRPr="00CE1C49">
        <w:rPr>
          <w:sz w:val="24"/>
          <w:szCs w:val="24"/>
        </w:rPr>
        <w:t>на</w:t>
      </w:r>
      <w:proofErr w:type="spellEnd"/>
      <w:r w:rsidRPr="00CE1C49">
        <w:rPr>
          <w:sz w:val="24"/>
          <w:szCs w:val="24"/>
        </w:rPr>
        <w:t xml:space="preserve"> </w:t>
      </w:r>
      <w:proofErr w:type="spellStart"/>
      <w:r w:rsidRPr="00CE1C49">
        <w:rPr>
          <w:sz w:val="24"/>
          <w:szCs w:val="24"/>
        </w:rPr>
        <w:t>читалищното</w:t>
      </w:r>
      <w:proofErr w:type="spellEnd"/>
      <w:r w:rsidRPr="00CE1C49">
        <w:rPr>
          <w:sz w:val="24"/>
          <w:szCs w:val="24"/>
        </w:rPr>
        <w:t xml:space="preserve"> </w:t>
      </w:r>
      <w:proofErr w:type="spellStart"/>
      <w:r w:rsidRPr="00CE1C49">
        <w:rPr>
          <w:sz w:val="24"/>
          <w:szCs w:val="24"/>
        </w:rPr>
        <w:t>настоятелство</w:t>
      </w:r>
      <w:proofErr w:type="spellEnd"/>
      <w:r>
        <w:rPr>
          <w:sz w:val="24"/>
          <w:szCs w:val="24"/>
          <w:lang w:val="bg-BG"/>
        </w:rPr>
        <w:t>;</w:t>
      </w:r>
    </w:p>
    <w:p w:rsidR="00892BEA" w:rsidRPr="00CE1C49" w:rsidRDefault="00892BEA" w:rsidP="00892B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E1C49">
        <w:rPr>
          <w:sz w:val="24"/>
          <w:szCs w:val="24"/>
        </w:rPr>
        <w:t>Общи</w:t>
      </w:r>
      <w:proofErr w:type="spellEnd"/>
      <w:r w:rsidRPr="00CE1C49">
        <w:rPr>
          <w:sz w:val="24"/>
          <w:szCs w:val="24"/>
        </w:rPr>
        <w:t xml:space="preserve"> </w:t>
      </w:r>
      <w:proofErr w:type="spellStart"/>
      <w:r w:rsidRPr="00CE1C49">
        <w:rPr>
          <w:sz w:val="24"/>
          <w:szCs w:val="24"/>
        </w:rPr>
        <w:t>събрания</w:t>
      </w:r>
      <w:proofErr w:type="spellEnd"/>
      <w:r>
        <w:rPr>
          <w:sz w:val="24"/>
          <w:szCs w:val="24"/>
          <w:lang w:val="bg-BG"/>
        </w:rPr>
        <w:t>;</w:t>
      </w:r>
      <w:r w:rsidRPr="00CE1C49">
        <w:rPr>
          <w:sz w:val="24"/>
          <w:szCs w:val="24"/>
        </w:rPr>
        <w:t xml:space="preserve">     </w:t>
      </w:r>
    </w:p>
    <w:p w:rsidR="00892BEA" w:rsidRPr="00FC134B" w:rsidRDefault="00892BEA" w:rsidP="00892BEA">
      <w:pPr>
        <w:ind w:left="420"/>
        <w:jc w:val="both"/>
        <w:rPr>
          <w:b/>
          <w:sz w:val="24"/>
          <w:szCs w:val="24"/>
        </w:rPr>
      </w:pPr>
    </w:p>
    <w:p w:rsidR="00892BEA" w:rsidRPr="00CE1C49" w:rsidRDefault="00892BEA" w:rsidP="00892BEA">
      <w:pPr>
        <w:ind w:left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</w:p>
    <w:p w:rsidR="00892BEA" w:rsidRPr="00FC134B" w:rsidRDefault="00892BEA" w:rsidP="00892BEA">
      <w:pPr>
        <w:ind w:left="360"/>
        <w:jc w:val="both"/>
        <w:rPr>
          <w:b/>
          <w:sz w:val="24"/>
          <w:szCs w:val="24"/>
        </w:rPr>
      </w:pPr>
    </w:p>
    <w:p w:rsidR="00892BEA" w:rsidRPr="00CE1C49" w:rsidRDefault="00892BEA" w:rsidP="00892BEA">
      <w:pPr>
        <w:spacing w:after="0" w:line="240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3.    М</w:t>
      </w:r>
      <w:r w:rsidRPr="00CE1C49">
        <w:rPr>
          <w:sz w:val="24"/>
          <w:szCs w:val="24"/>
          <w:lang w:val="bg-BG"/>
        </w:rPr>
        <w:t>ероприятия за лятната работа на  библиотеката</w:t>
      </w:r>
      <w:r>
        <w:rPr>
          <w:sz w:val="24"/>
          <w:szCs w:val="24"/>
          <w:lang w:val="bg-BG"/>
        </w:rPr>
        <w:t>;</w:t>
      </w:r>
      <w:r w:rsidRPr="00CE1C49">
        <w:rPr>
          <w:sz w:val="24"/>
          <w:szCs w:val="24"/>
          <w:lang w:val="bg-BG"/>
        </w:rPr>
        <w:t>.</w:t>
      </w:r>
    </w:p>
    <w:p w:rsidR="00892BEA" w:rsidRPr="00CE1C49" w:rsidRDefault="00892BEA" w:rsidP="00892BEA">
      <w:pPr>
        <w:spacing w:after="0" w:line="240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4.    Други.</w:t>
      </w:r>
      <w:r w:rsidRPr="00CE1C49">
        <w:rPr>
          <w:sz w:val="24"/>
          <w:szCs w:val="24"/>
          <w:lang w:val="bg-BG"/>
        </w:rPr>
        <w:t xml:space="preserve">  </w:t>
      </w:r>
    </w:p>
    <w:p w:rsidR="00892BEA" w:rsidRPr="00365708" w:rsidRDefault="00892BEA" w:rsidP="00892BEA">
      <w:pPr>
        <w:jc w:val="both"/>
        <w:rPr>
          <w:sz w:val="24"/>
          <w:szCs w:val="24"/>
          <w:lang w:val="bg-BG"/>
        </w:rPr>
      </w:pPr>
    </w:p>
    <w:p w:rsidR="00892BEA" w:rsidRDefault="00892BEA" w:rsidP="00892BEA">
      <w:pPr>
        <w:jc w:val="both"/>
        <w:rPr>
          <w:sz w:val="24"/>
          <w:szCs w:val="24"/>
          <w:lang w:val="bg-BG"/>
        </w:rPr>
      </w:pPr>
      <w:r w:rsidRPr="00365708">
        <w:rPr>
          <w:sz w:val="24"/>
          <w:szCs w:val="24"/>
          <w:lang w:val="bg-BG"/>
        </w:rPr>
        <w:t xml:space="preserve">         Месец Декември</w:t>
      </w:r>
      <w:r w:rsidRPr="007E3A32">
        <w:rPr>
          <w:b/>
          <w:sz w:val="24"/>
          <w:szCs w:val="24"/>
          <w:lang w:val="bg-BG"/>
        </w:rPr>
        <w:t xml:space="preserve"> 201</w:t>
      </w:r>
      <w:r w:rsidR="003B5874">
        <w:rPr>
          <w:b/>
          <w:sz w:val="24"/>
          <w:szCs w:val="24"/>
          <w:lang w:val="bg-BG"/>
        </w:rPr>
        <w:t>9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</w:t>
      </w:r>
      <w:r w:rsidRPr="007E3A32">
        <w:rPr>
          <w:sz w:val="24"/>
          <w:szCs w:val="24"/>
          <w:lang w:val="bg-BG"/>
        </w:rPr>
        <w:t>.</w:t>
      </w:r>
    </w:p>
    <w:p w:rsidR="00892BEA" w:rsidRPr="007E3A32" w:rsidRDefault="00892BEA" w:rsidP="00892BE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>
        <w:rPr>
          <w:b/>
          <w:sz w:val="24"/>
          <w:szCs w:val="24"/>
          <w:lang w:val="bg-BG"/>
        </w:rPr>
        <w:t>Общо събрание</w:t>
      </w:r>
      <w:r>
        <w:rPr>
          <w:sz w:val="24"/>
          <w:szCs w:val="24"/>
          <w:lang w:val="bg-BG"/>
        </w:rPr>
        <w:t>:</w:t>
      </w:r>
    </w:p>
    <w:p w:rsidR="00892BEA" w:rsidRPr="00C01EB5" w:rsidRDefault="00892BEA" w:rsidP="00892BEA">
      <w:pPr>
        <w:spacing w:after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Дневен ред </w:t>
      </w:r>
      <w:r w:rsidRPr="00C01EB5">
        <w:rPr>
          <w:sz w:val="24"/>
          <w:szCs w:val="24"/>
          <w:lang w:val="bg-BG"/>
        </w:rPr>
        <w:t>;</w:t>
      </w:r>
    </w:p>
    <w:p w:rsidR="00892BEA" w:rsidRPr="00CF4498" w:rsidRDefault="00892BEA" w:rsidP="00892BEA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Доклад </w:t>
      </w:r>
      <w:r w:rsidRPr="00CF4498">
        <w:rPr>
          <w:sz w:val="24"/>
          <w:szCs w:val="24"/>
          <w:lang w:val="bg-BG"/>
        </w:rPr>
        <w:t xml:space="preserve"> за работата на </w:t>
      </w:r>
      <w:r>
        <w:rPr>
          <w:sz w:val="24"/>
          <w:szCs w:val="24"/>
          <w:lang w:val="bg-BG"/>
        </w:rPr>
        <w:t>читалищната  библиотека</w:t>
      </w:r>
      <w:r w:rsidRPr="00CF4498">
        <w:rPr>
          <w:sz w:val="24"/>
          <w:szCs w:val="24"/>
          <w:lang w:val="bg-BG"/>
        </w:rPr>
        <w:t xml:space="preserve"> през 201</w:t>
      </w:r>
      <w:r w:rsidR="003B5874">
        <w:rPr>
          <w:sz w:val="24"/>
          <w:szCs w:val="24"/>
          <w:lang w:val="bg-BG"/>
        </w:rPr>
        <w:t>9</w:t>
      </w:r>
      <w:r w:rsidRPr="00CF4498">
        <w:rPr>
          <w:sz w:val="24"/>
          <w:szCs w:val="24"/>
          <w:lang w:val="bg-BG"/>
        </w:rPr>
        <w:t xml:space="preserve"> година</w:t>
      </w:r>
    </w:p>
    <w:p w:rsidR="00892BEA" w:rsidRPr="00FC134B" w:rsidRDefault="00892BEA" w:rsidP="00892BE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Ф</w:t>
      </w:r>
      <w:proofErr w:type="spellStart"/>
      <w:r>
        <w:rPr>
          <w:sz w:val="24"/>
          <w:szCs w:val="24"/>
        </w:rPr>
        <w:t>инансов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отчет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201</w:t>
      </w:r>
      <w:r w:rsidR="003B5874">
        <w:rPr>
          <w:sz w:val="24"/>
          <w:szCs w:val="24"/>
          <w:lang w:val="bg-BG"/>
        </w:rPr>
        <w:t>9</w:t>
      </w:r>
      <w:r w:rsidRPr="00FC134B">
        <w:rPr>
          <w:sz w:val="24"/>
          <w:szCs w:val="24"/>
        </w:rPr>
        <w:t>година</w:t>
      </w:r>
    </w:p>
    <w:p w:rsidR="00892BEA" w:rsidRPr="00FC134B" w:rsidRDefault="00892BEA" w:rsidP="00892BE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C134B">
        <w:rPr>
          <w:sz w:val="24"/>
          <w:szCs w:val="24"/>
        </w:rPr>
        <w:t>годишен</w:t>
      </w:r>
      <w:proofErr w:type="spellEnd"/>
      <w:r w:rsidRPr="00FC134B">
        <w:rPr>
          <w:sz w:val="24"/>
          <w:szCs w:val="24"/>
        </w:rPr>
        <w:t xml:space="preserve"> и </w:t>
      </w:r>
      <w:proofErr w:type="spellStart"/>
      <w:r w:rsidRPr="00FC134B">
        <w:rPr>
          <w:sz w:val="24"/>
          <w:szCs w:val="24"/>
        </w:rPr>
        <w:t>календарен</w:t>
      </w:r>
      <w:proofErr w:type="spellEnd"/>
      <w:r w:rsidRPr="00FC134B">
        <w:rPr>
          <w:sz w:val="24"/>
          <w:szCs w:val="24"/>
        </w:rPr>
        <w:t xml:space="preserve"> </w:t>
      </w:r>
      <w:proofErr w:type="spellStart"/>
      <w:r w:rsidRPr="00FC134B">
        <w:rPr>
          <w:sz w:val="24"/>
          <w:szCs w:val="24"/>
        </w:rPr>
        <w:t>план</w:t>
      </w:r>
      <w:proofErr w:type="spellEnd"/>
      <w:r w:rsidRPr="00FC134B">
        <w:rPr>
          <w:sz w:val="24"/>
          <w:szCs w:val="24"/>
        </w:rPr>
        <w:t xml:space="preserve"> </w:t>
      </w:r>
      <w:proofErr w:type="spellStart"/>
      <w:r w:rsidRPr="00FC134B">
        <w:rPr>
          <w:sz w:val="24"/>
          <w:szCs w:val="24"/>
        </w:rPr>
        <w:t>за</w:t>
      </w:r>
      <w:proofErr w:type="spellEnd"/>
      <w:r w:rsidRPr="00FC134B">
        <w:rPr>
          <w:sz w:val="24"/>
          <w:szCs w:val="24"/>
        </w:rPr>
        <w:t xml:space="preserve"> </w:t>
      </w:r>
      <w:proofErr w:type="spellStart"/>
      <w:r w:rsidRPr="00FC134B">
        <w:rPr>
          <w:sz w:val="24"/>
          <w:szCs w:val="24"/>
        </w:rPr>
        <w:t>дейността</w:t>
      </w:r>
      <w:proofErr w:type="spellEnd"/>
      <w:r w:rsidRPr="00FC134B">
        <w:rPr>
          <w:sz w:val="24"/>
          <w:szCs w:val="24"/>
        </w:rPr>
        <w:t xml:space="preserve"> </w:t>
      </w:r>
      <w:proofErr w:type="spellStart"/>
      <w:r w:rsidRPr="00FC134B">
        <w:rPr>
          <w:sz w:val="24"/>
          <w:szCs w:val="24"/>
        </w:rPr>
        <w:t>на</w:t>
      </w:r>
      <w:proofErr w:type="spellEnd"/>
      <w:r w:rsidRPr="00FC134B">
        <w:rPr>
          <w:sz w:val="24"/>
          <w:szCs w:val="24"/>
        </w:rPr>
        <w:t xml:space="preserve"> </w:t>
      </w:r>
      <w:proofErr w:type="spellStart"/>
      <w:r w:rsidRPr="00FC134B">
        <w:rPr>
          <w:sz w:val="24"/>
          <w:szCs w:val="24"/>
        </w:rPr>
        <w:t>чита</w:t>
      </w:r>
      <w:r>
        <w:rPr>
          <w:sz w:val="24"/>
          <w:szCs w:val="24"/>
        </w:rPr>
        <w:t>лището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библиотеката</w:t>
      </w:r>
      <w:proofErr w:type="spellEnd"/>
      <w:r>
        <w:rPr>
          <w:sz w:val="24"/>
          <w:szCs w:val="24"/>
        </w:rPr>
        <w:t xml:space="preserve"> през 20</w:t>
      </w:r>
      <w:proofErr w:type="spellStart"/>
      <w:r w:rsidR="003B5874">
        <w:rPr>
          <w:sz w:val="24"/>
          <w:szCs w:val="24"/>
          <w:lang w:val="bg-BG"/>
        </w:rPr>
        <w:t>20</w:t>
      </w:r>
      <w:proofErr w:type="spellEnd"/>
      <w:r>
        <w:rPr>
          <w:sz w:val="24"/>
          <w:szCs w:val="24"/>
          <w:lang w:val="bg-BG"/>
        </w:rPr>
        <w:t xml:space="preserve"> година</w:t>
      </w:r>
    </w:p>
    <w:p w:rsidR="00892BEA" w:rsidRPr="00C01EB5" w:rsidRDefault="00892BEA" w:rsidP="00892BE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C01EB5">
        <w:rPr>
          <w:sz w:val="24"/>
          <w:szCs w:val="24"/>
          <w:lang w:val="bg-BG"/>
        </w:rPr>
        <w:t>други</w:t>
      </w:r>
    </w:p>
    <w:p w:rsidR="00892BEA" w:rsidRDefault="00892BEA" w:rsidP="00892BEA">
      <w:pPr>
        <w:spacing w:after="0"/>
        <w:ind w:left="360"/>
        <w:jc w:val="both"/>
        <w:rPr>
          <w:b/>
          <w:sz w:val="24"/>
          <w:szCs w:val="24"/>
          <w:lang w:val="bg-BG"/>
        </w:rPr>
      </w:pPr>
    </w:p>
    <w:p w:rsidR="00892BEA" w:rsidRDefault="00892BEA" w:rsidP="00892BEA">
      <w:pPr>
        <w:pStyle w:val="a5"/>
        <w:shd w:val="clear" w:color="auto" w:fill="FFFFFF"/>
        <w:spacing w:before="0" w:after="0"/>
        <w:rPr>
          <w:rFonts w:asciiTheme="minorHAnsi" w:eastAsiaTheme="minorHAnsi" w:hAnsiTheme="minorHAnsi" w:cstheme="minorBidi"/>
          <w:lang w:val="bg-BG"/>
        </w:rPr>
      </w:pP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rFonts w:asciiTheme="minorHAnsi" w:eastAsiaTheme="minorHAnsi" w:hAnsiTheme="minorHAnsi" w:cstheme="minorBidi"/>
          <w:lang w:val="bg-BG"/>
        </w:rPr>
        <w:t xml:space="preserve">           </w:t>
      </w:r>
      <w:r w:rsidRPr="00FC134B">
        <w:rPr>
          <w:color w:val="141823"/>
          <w:lang w:val="bg-BG"/>
        </w:rPr>
        <w:t>VII. КАЛЕНДАРЕН ПЛАН ЗА МЕРОПРИЯТИЯТА</w:t>
      </w:r>
      <w:r>
        <w:rPr>
          <w:color w:val="141823"/>
          <w:lang w:val="bg-BG"/>
        </w:rPr>
        <w:t>:</w:t>
      </w:r>
    </w:p>
    <w:p w:rsidR="00892BEA" w:rsidRPr="00CF4498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 xml:space="preserve"> </w:t>
      </w:r>
      <w:r w:rsidRPr="00971096">
        <w:rPr>
          <w:color w:val="141823"/>
          <w:lang w:val="bg-BG"/>
        </w:rPr>
        <w:t xml:space="preserve"> </w:t>
      </w:r>
      <w:r>
        <w:rPr>
          <w:color w:val="141823"/>
          <w:lang w:val="bg-BG"/>
        </w:rPr>
        <w:t>Отбеляз</w:t>
      </w:r>
      <w:r w:rsidRPr="00FC134B">
        <w:rPr>
          <w:color w:val="141823"/>
          <w:lang w:val="bg-BG"/>
        </w:rPr>
        <w:t>ване</w:t>
      </w:r>
      <w:r>
        <w:rPr>
          <w:color w:val="141823"/>
          <w:lang w:val="bg-BG"/>
        </w:rPr>
        <w:t>:</w:t>
      </w:r>
    </w:p>
    <w:p w:rsidR="00892BEA" w:rsidRDefault="00892BEA" w:rsidP="00892BEA">
      <w:pPr>
        <w:pStyle w:val="a5"/>
        <w:shd w:val="clear" w:color="auto" w:fill="FFFFFF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ЯНУАРИ:</w:t>
      </w:r>
    </w:p>
    <w:p w:rsidR="00892BEA" w:rsidRPr="00E636D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Йорданов ден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376D71">
        <w:rPr>
          <w:color w:val="141823"/>
          <w:u w:val="single"/>
          <w:lang w:val="bg-BG"/>
        </w:rPr>
        <w:t>ФЕВРУАРИ:</w:t>
      </w:r>
      <w:r w:rsidRPr="00376D71">
        <w:rPr>
          <w:color w:val="141823"/>
          <w:u w:val="single"/>
          <w:lang w:val="bg-BG"/>
        </w:rPr>
        <w:br/>
      </w: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Трифон Зарезан</w:t>
      </w:r>
      <w:r>
        <w:rPr>
          <w:color w:val="141823"/>
          <w:lang w:val="bg-BG"/>
        </w:rPr>
        <w:t xml:space="preserve"> </w:t>
      </w:r>
      <w:r w:rsidRPr="00FC134B">
        <w:rPr>
          <w:color w:val="141823"/>
          <w:lang w:val="bg-BG"/>
        </w:rPr>
        <w:br/>
        <w:t>Васил Левски</w:t>
      </w:r>
      <w:r>
        <w:rPr>
          <w:color w:val="141823"/>
          <w:lang w:val="bg-BG"/>
        </w:rPr>
        <w:t xml:space="preserve"> – литературно четене</w:t>
      </w:r>
      <w:r w:rsidRPr="006253AF">
        <w:rPr>
          <w:color w:val="141823"/>
          <w:lang w:val="bg-BG"/>
        </w:rPr>
        <w:t xml:space="preserve"> </w:t>
      </w:r>
      <w:r w:rsidRPr="00FC134B">
        <w:rPr>
          <w:color w:val="141823"/>
          <w:lang w:val="bg-BG"/>
        </w:rPr>
        <w:br/>
      </w:r>
    </w:p>
    <w:p w:rsidR="00892BEA" w:rsidRPr="00376D71" w:rsidRDefault="00892BEA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МАРТ:</w:t>
      </w: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br/>
        <w:t>Баба Марта</w:t>
      </w:r>
      <w:r>
        <w:rPr>
          <w:color w:val="141823"/>
          <w:lang w:val="bg-BG"/>
        </w:rPr>
        <w:t xml:space="preserve"> - </w:t>
      </w:r>
      <w:r w:rsidRPr="00FC134B">
        <w:rPr>
          <w:color w:val="141823"/>
          <w:lang w:val="bg-BG"/>
        </w:rPr>
        <w:t>Изложба на ръчно изработени мартеници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Международен ден на жената</w:t>
      </w:r>
      <w:r>
        <w:rPr>
          <w:color w:val="141823"/>
          <w:lang w:val="bg-BG"/>
        </w:rPr>
        <w:t xml:space="preserve"> 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Първа пролет - изложба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Pr="00376D71" w:rsidRDefault="00892BEA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АПРИЛ: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bCs/>
          <w:lang w:val="bg-BG"/>
        </w:rPr>
      </w:pPr>
    </w:p>
    <w:p w:rsidR="00892BEA" w:rsidRDefault="00892BEA" w:rsidP="00892BEA">
      <w:pPr>
        <w:pStyle w:val="a5"/>
        <w:shd w:val="clear" w:color="auto" w:fill="FFFFFF"/>
        <w:spacing w:before="0" w:after="0"/>
        <w:rPr>
          <w:bCs/>
          <w:lang w:val="bg-BG"/>
        </w:rPr>
      </w:pPr>
      <w:r>
        <w:rPr>
          <w:bCs/>
          <w:lang w:val="bg-BG"/>
        </w:rPr>
        <w:lastRenderedPageBreak/>
        <w:t xml:space="preserve">Ден на </w:t>
      </w:r>
      <w:r w:rsidR="003B5874">
        <w:rPr>
          <w:bCs/>
          <w:lang w:val="bg-BG"/>
        </w:rPr>
        <w:t>шегата и хумора</w:t>
      </w:r>
      <w:r>
        <w:rPr>
          <w:bCs/>
          <w:lang w:val="bg-BG"/>
        </w:rPr>
        <w:t>.</w:t>
      </w:r>
      <w:r w:rsidR="003B5874">
        <w:rPr>
          <w:bCs/>
          <w:lang w:val="bg-BG"/>
        </w:rPr>
        <w:t xml:space="preserve"> Изложба на карикатури.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lang w:val="bg-BG"/>
        </w:rPr>
      </w:pPr>
      <w:r w:rsidRPr="006253AF">
        <w:rPr>
          <w:color w:val="141823"/>
          <w:lang w:val="bg-BG"/>
        </w:rPr>
        <w:t xml:space="preserve"> Народен обичай „Лазаруване. ”</w:t>
      </w:r>
    </w:p>
    <w:p w:rsidR="00892BEA" w:rsidRPr="003B5874" w:rsidRDefault="00892BEA" w:rsidP="00892BE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B5874">
        <w:rPr>
          <w:rFonts w:ascii="Times New Roman" w:hAnsi="Times New Roman" w:cs="Times New Roman"/>
          <w:sz w:val="24"/>
          <w:szCs w:val="24"/>
          <w:lang w:val="bg-BG"/>
        </w:rPr>
        <w:t xml:space="preserve">Седмица  на детската книга </w:t>
      </w:r>
      <w:r w:rsidR="003B5874" w:rsidRPr="003B5874">
        <w:rPr>
          <w:rFonts w:ascii="Times New Roman" w:hAnsi="Times New Roman" w:cs="Times New Roman"/>
          <w:sz w:val="24"/>
          <w:szCs w:val="24"/>
          <w:lang w:val="bg-BG"/>
        </w:rPr>
        <w:t>и изкуство за деца- изложба в библиотеката.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Великден </w:t>
      </w:r>
      <w:r w:rsidR="003B5874">
        <w:rPr>
          <w:color w:val="141823"/>
          <w:lang w:val="bg-BG"/>
        </w:rPr>
        <w:t>–</w:t>
      </w:r>
      <w:r>
        <w:rPr>
          <w:color w:val="141823"/>
          <w:lang w:val="bg-BG"/>
        </w:rPr>
        <w:t xml:space="preserve"> </w:t>
      </w:r>
      <w:r w:rsidR="003B5874">
        <w:rPr>
          <w:color w:val="141823"/>
          <w:lang w:val="bg-BG"/>
        </w:rPr>
        <w:t xml:space="preserve">боядисване и </w:t>
      </w:r>
      <w:r w:rsidRPr="000C388A">
        <w:rPr>
          <w:lang w:val="bg-BG"/>
        </w:rPr>
        <w:t xml:space="preserve">изложба на </w:t>
      </w:r>
      <w:r>
        <w:rPr>
          <w:lang w:val="bg-BG"/>
        </w:rPr>
        <w:t>великденски яйца.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bCs/>
          <w:lang w:val="bg-BG"/>
        </w:rPr>
      </w:pPr>
    </w:p>
    <w:p w:rsidR="00892BEA" w:rsidRPr="00376D71" w:rsidRDefault="00892BEA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МАЙ: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>Събор на с. Мокреш – празнична програма.</w:t>
      </w:r>
    </w:p>
    <w:p w:rsidR="00892BEA" w:rsidRPr="00FC134B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Ден на славянската писменост</w:t>
      </w:r>
      <w:r w:rsidR="003B5874">
        <w:rPr>
          <w:color w:val="141823"/>
          <w:lang w:val="bg-BG"/>
        </w:rPr>
        <w:t>, просвета и култура.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Pr="00376D71" w:rsidRDefault="00892BEA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ЮНИ:</w:t>
      </w:r>
    </w:p>
    <w:p w:rsidR="00892BEA" w:rsidRDefault="00892BEA" w:rsidP="00892BEA">
      <w:pPr>
        <w:spacing w:after="0"/>
        <w:rPr>
          <w:color w:val="141823"/>
          <w:sz w:val="24"/>
          <w:szCs w:val="24"/>
          <w:lang w:val="bg-BG"/>
        </w:rPr>
      </w:pPr>
    </w:p>
    <w:p w:rsidR="00892BEA" w:rsidRPr="006253AF" w:rsidRDefault="00892BEA" w:rsidP="00892BE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253AF">
        <w:rPr>
          <w:rFonts w:ascii="Times New Roman" w:hAnsi="Times New Roman" w:cs="Times New Roman"/>
          <w:color w:val="141823"/>
          <w:sz w:val="24"/>
          <w:szCs w:val="24"/>
          <w:lang w:val="bg-BG"/>
        </w:rPr>
        <w:t>Международен ден на детето.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B5874">
        <w:rPr>
          <w:rFonts w:ascii="Times New Roman" w:hAnsi="Times New Roman" w:cs="Times New Roman"/>
          <w:bCs/>
          <w:sz w:val="24"/>
          <w:szCs w:val="24"/>
          <w:lang w:val="bg-BG"/>
        </w:rPr>
        <w:t>Прожекция на детски анимационни филми.</w:t>
      </w:r>
    </w:p>
    <w:p w:rsidR="00892BEA" w:rsidRPr="003B5874" w:rsidRDefault="00892BEA" w:rsidP="003B5874">
      <w:pPr>
        <w:spacing w:after="0"/>
        <w:rPr>
          <w:rFonts w:ascii="Times New Roman" w:hAnsi="Times New Roman" w:cs="Times New Roman"/>
          <w:color w:val="141823"/>
          <w:lang w:val="bg-BG"/>
        </w:rPr>
      </w:pPr>
      <w:r w:rsidRPr="006253AF">
        <w:rPr>
          <w:rFonts w:ascii="Times New Roman" w:hAnsi="Times New Roman" w:cs="Times New Roman"/>
          <w:sz w:val="24"/>
          <w:szCs w:val="24"/>
          <w:lang w:val="bg-BG"/>
        </w:rPr>
        <w:t xml:space="preserve">Ден на Ботев – </w:t>
      </w:r>
      <w:r w:rsidR="003B5874">
        <w:rPr>
          <w:rFonts w:ascii="Times New Roman" w:hAnsi="Times New Roman" w:cs="Times New Roman"/>
          <w:sz w:val="24"/>
          <w:szCs w:val="24"/>
          <w:lang w:val="bg-BG"/>
        </w:rPr>
        <w:t>презентация</w:t>
      </w:r>
    </w:p>
    <w:p w:rsidR="00060056" w:rsidRDefault="00892BEA" w:rsidP="00060056">
      <w:pPr>
        <w:pStyle w:val="a5"/>
        <w:shd w:val="clear" w:color="auto" w:fill="FFFFFF"/>
        <w:spacing w:after="0"/>
        <w:rPr>
          <w:color w:val="141823"/>
          <w:u w:val="single"/>
          <w:lang w:val="bg-BG"/>
        </w:rPr>
      </w:pPr>
      <w:r>
        <w:rPr>
          <w:color w:val="141823"/>
          <w:u w:val="single"/>
          <w:lang w:val="bg-BG"/>
        </w:rPr>
        <w:t>Ю</w:t>
      </w:r>
      <w:r w:rsidR="00060056">
        <w:rPr>
          <w:color w:val="141823"/>
          <w:u w:val="single"/>
          <w:lang w:val="bg-BG"/>
        </w:rPr>
        <w:t>ЛИ:</w:t>
      </w:r>
    </w:p>
    <w:p w:rsidR="00060056" w:rsidRDefault="00060056" w:rsidP="00060056">
      <w:pPr>
        <w:pStyle w:val="a5"/>
        <w:shd w:val="clear" w:color="auto" w:fill="FFFFFF"/>
        <w:spacing w:after="0"/>
        <w:rPr>
          <w:color w:val="141823"/>
          <w:lang w:val="bg-BG"/>
        </w:rPr>
      </w:pPr>
      <w:r w:rsidRPr="00060056">
        <w:rPr>
          <w:color w:val="141823"/>
          <w:lang w:val="bg-BG"/>
        </w:rPr>
        <w:t>Развлечения за малки и големи</w:t>
      </w:r>
    </w:p>
    <w:p w:rsidR="00060056" w:rsidRPr="00060056" w:rsidRDefault="00060056" w:rsidP="00060056">
      <w:pPr>
        <w:pStyle w:val="a5"/>
        <w:shd w:val="clear" w:color="auto" w:fill="FFFFFF"/>
        <w:spacing w:after="0"/>
        <w:rPr>
          <w:color w:val="141823"/>
          <w:lang w:val="bg-BG"/>
        </w:rPr>
      </w:pPr>
      <w:r w:rsidRPr="00060056">
        <w:rPr>
          <w:color w:val="141823"/>
          <w:lang w:val="bg-BG"/>
        </w:rPr>
        <w:t>Художествено изкуство</w:t>
      </w:r>
    </w:p>
    <w:p w:rsidR="00060056" w:rsidRPr="00060056" w:rsidRDefault="00060056" w:rsidP="00060056">
      <w:pPr>
        <w:pStyle w:val="a5"/>
        <w:shd w:val="clear" w:color="auto" w:fill="FFFFFF"/>
        <w:spacing w:after="0"/>
        <w:rPr>
          <w:color w:val="141823"/>
          <w:lang w:val="bg-BG"/>
        </w:rPr>
      </w:pPr>
      <w:r w:rsidRPr="00060056">
        <w:rPr>
          <w:color w:val="141823"/>
          <w:lang w:val="bg-BG"/>
        </w:rPr>
        <w:t>Летни читални</w:t>
      </w:r>
    </w:p>
    <w:p w:rsidR="00892BEA" w:rsidRPr="00060056" w:rsidRDefault="00892BEA" w:rsidP="00060056">
      <w:pPr>
        <w:pStyle w:val="a5"/>
        <w:shd w:val="clear" w:color="auto" w:fill="FFFFFF"/>
        <w:tabs>
          <w:tab w:val="left" w:pos="6261"/>
        </w:tabs>
        <w:spacing w:before="0" w:after="0"/>
        <w:rPr>
          <w:color w:val="141823"/>
          <w:lang w:val="bg-BG"/>
        </w:rPr>
      </w:pP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</w:p>
    <w:p w:rsidR="00892BEA" w:rsidRPr="00376D71" w:rsidRDefault="00060056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  <w:r>
        <w:rPr>
          <w:color w:val="141823"/>
          <w:u w:val="single"/>
          <w:lang w:val="bg-BG"/>
        </w:rPr>
        <w:t>АВГУСТ</w:t>
      </w:r>
      <w:r w:rsidR="00892BEA">
        <w:rPr>
          <w:color w:val="141823"/>
          <w:u w:val="single"/>
          <w:lang w:val="bg-BG"/>
        </w:rPr>
        <w:t>: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Илинден - курбан на населеното място.</w:t>
      </w:r>
    </w:p>
    <w:p w:rsidR="00892BEA" w:rsidRPr="006253AF" w:rsidRDefault="00892BEA" w:rsidP="00892BE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253AF">
        <w:rPr>
          <w:rFonts w:ascii="Times New Roman" w:hAnsi="Times New Roman" w:cs="Times New Roman"/>
          <w:color w:val="141823"/>
          <w:lang w:val="bg-BG"/>
        </w:rPr>
        <w:t>Летни читални.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</w:p>
    <w:p w:rsidR="00892BEA" w:rsidRPr="00376D71" w:rsidRDefault="00892BEA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СЕПТЕМВРИ:</w:t>
      </w:r>
    </w:p>
    <w:p w:rsidR="00892BEA" w:rsidRPr="00FC134B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Съединението на България</w:t>
      </w:r>
      <w:r w:rsidRPr="00FC134B">
        <w:rPr>
          <w:color w:val="141823"/>
          <w:lang w:val="bg-BG"/>
        </w:rPr>
        <w:t xml:space="preserve"> </w:t>
      </w:r>
      <w:r>
        <w:rPr>
          <w:color w:val="141823"/>
          <w:lang w:val="bg-BG"/>
        </w:rPr>
        <w:t xml:space="preserve">– </w:t>
      </w:r>
      <w:r w:rsidR="003B5874">
        <w:rPr>
          <w:color w:val="141823"/>
          <w:lang w:val="bg-BG"/>
        </w:rPr>
        <w:t>четене.</w:t>
      </w:r>
      <w:r w:rsidRPr="00FC134B">
        <w:rPr>
          <w:color w:val="141823"/>
          <w:lang w:val="bg-BG"/>
        </w:rPr>
        <w:br/>
        <w:t>Ден на Независимостта на България</w:t>
      </w:r>
      <w:r>
        <w:rPr>
          <w:color w:val="141823"/>
          <w:lang w:val="bg-BG"/>
        </w:rPr>
        <w:t xml:space="preserve"> - презентация</w:t>
      </w:r>
    </w:p>
    <w:p w:rsidR="00892BEA" w:rsidRPr="00376D71" w:rsidRDefault="00892BEA" w:rsidP="00892BEA">
      <w:pPr>
        <w:pStyle w:val="a5"/>
        <w:shd w:val="clear" w:color="auto" w:fill="FFFFFF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ОКТОМВРИ:</w:t>
      </w:r>
    </w:p>
    <w:p w:rsidR="00892BEA" w:rsidRDefault="003B5874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Отбелязване </w:t>
      </w:r>
      <w:r w:rsidR="00892BEA">
        <w:rPr>
          <w:color w:val="141823"/>
          <w:lang w:val="bg-BG"/>
        </w:rPr>
        <w:t xml:space="preserve">Международен </w:t>
      </w:r>
      <w:r w:rsidR="00892BEA" w:rsidRPr="00FC134B">
        <w:rPr>
          <w:color w:val="141823"/>
          <w:lang w:val="bg-BG"/>
        </w:rPr>
        <w:t>ден на Възрастни</w:t>
      </w:r>
      <w:r w:rsidR="00892BEA">
        <w:rPr>
          <w:color w:val="141823"/>
          <w:lang w:val="bg-BG"/>
        </w:rPr>
        <w:t xml:space="preserve">те  хора.  </w:t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u w:val="single"/>
          <w:lang w:val="bg-BG"/>
        </w:rPr>
      </w:pP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030501">
        <w:rPr>
          <w:color w:val="141823"/>
          <w:u w:val="single"/>
          <w:lang w:val="bg-BG"/>
        </w:rPr>
        <w:t>НОЕМВРИ:</w:t>
      </w:r>
      <w:r w:rsidRPr="00FC134B">
        <w:rPr>
          <w:color w:val="141823"/>
          <w:lang w:val="bg-BG"/>
        </w:rPr>
        <w:br/>
      </w:r>
    </w:p>
    <w:p w:rsidR="00892BEA" w:rsidRDefault="00892BEA" w:rsidP="00892BEA">
      <w:pPr>
        <w:pStyle w:val="a5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Ден на народните будители</w:t>
      </w:r>
      <w:r w:rsidR="003B5874">
        <w:rPr>
          <w:color w:val="141823"/>
          <w:lang w:val="bg-BG"/>
        </w:rPr>
        <w:t xml:space="preserve"> – кът в библиотеката и презентация</w:t>
      </w:r>
    </w:p>
    <w:p w:rsidR="00892BEA" w:rsidRPr="006253AF" w:rsidRDefault="00892BEA" w:rsidP="00892BE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253AF">
        <w:rPr>
          <w:rFonts w:ascii="Times New Roman" w:hAnsi="Times New Roman" w:cs="Times New Roman"/>
          <w:bCs/>
          <w:sz w:val="24"/>
          <w:szCs w:val="24"/>
          <w:lang w:val="bg-BG"/>
        </w:rPr>
        <w:t>Ден на Поезията</w:t>
      </w:r>
    </w:p>
    <w:p w:rsidR="00892BEA" w:rsidRPr="006253AF" w:rsidRDefault="00892BEA" w:rsidP="00892BE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253AF">
        <w:rPr>
          <w:rFonts w:ascii="Times New Roman" w:hAnsi="Times New Roman" w:cs="Times New Roman"/>
          <w:bCs/>
          <w:sz w:val="24"/>
          <w:szCs w:val="24"/>
          <w:lang w:val="bg-BG"/>
        </w:rPr>
        <w:t>Ден на християнското семейство</w:t>
      </w:r>
    </w:p>
    <w:p w:rsidR="003B5874" w:rsidRDefault="003B5874" w:rsidP="00892BEA">
      <w:pPr>
        <w:pStyle w:val="a5"/>
        <w:shd w:val="clear" w:color="auto" w:fill="FFFFFF"/>
        <w:rPr>
          <w:color w:val="141823"/>
          <w:u w:val="single"/>
          <w:lang w:val="bg-BG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  <w:u w:val="single"/>
          <w:lang w:val="bg-BG"/>
        </w:rPr>
      </w:pPr>
    </w:p>
    <w:p w:rsidR="003B5874" w:rsidRDefault="003B5874" w:rsidP="00892BEA">
      <w:pPr>
        <w:pStyle w:val="a5"/>
        <w:shd w:val="clear" w:color="auto" w:fill="FFFFFF"/>
        <w:rPr>
          <w:color w:val="141823"/>
          <w:u w:val="single"/>
          <w:lang w:val="bg-BG"/>
        </w:rPr>
      </w:pPr>
    </w:p>
    <w:p w:rsidR="00892BEA" w:rsidRPr="00030501" w:rsidRDefault="00892BEA" w:rsidP="00892BEA">
      <w:pPr>
        <w:pStyle w:val="a5"/>
        <w:shd w:val="clear" w:color="auto" w:fill="FFFFFF"/>
        <w:rPr>
          <w:color w:val="141823"/>
          <w:u w:val="single"/>
          <w:lang w:val="bg-BG"/>
        </w:rPr>
      </w:pPr>
      <w:r w:rsidRPr="00030501">
        <w:rPr>
          <w:color w:val="141823"/>
          <w:u w:val="single"/>
          <w:lang w:val="bg-BG"/>
        </w:rPr>
        <w:t>ДЕКЕМВРИ:</w:t>
      </w:r>
    </w:p>
    <w:p w:rsidR="00892BEA" w:rsidRDefault="003B5874" w:rsidP="00892BEA">
      <w:pPr>
        <w:spacing w:after="0"/>
        <w:rPr>
          <w:color w:val="141823"/>
          <w:lang w:val="bg-BG"/>
        </w:rPr>
      </w:pPr>
      <w:r>
        <w:rPr>
          <w:color w:val="141823"/>
          <w:lang w:val="bg-BG"/>
        </w:rPr>
        <w:t>Народен обичай „Коледуване”</w:t>
      </w:r>
    </w:p>
    <w:p w:rsidR="003B5874" w:rsidRPr="00030501" w:rsidRDefault="003B5874" w:rsidP="00892BEA">
      <w:pPr>
        <w:spacing w:after="0"/>
        <w:rPr>
          <w:sz w:val="24"/>
          <w:szCs w:val="24"/>
          <w:lang w:val="bg-BG"/>
        </w:rPr>
      </w:pPr>
      <w:r>
        <w:rPr>
          <w:color w:val="141823"/>
          <w:lang w:val="bg-BG"/>
        </w:rPr>
        <w:t>Коледа и Нова година</w:t>
      </w:r>
    </w:p>
    <w:p w:rsidR="00892BEA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Планът за работа е приет на заседание на читалищното настоятелство и подлежи на промяна и актуализация.</w:t>
      </w:r>
    </w:p>
    <w:p w:rsidR="00892BEA" w:rsidRDefault="00892BEA" w:rsidP="00892BEA">
      <w:pPr>
        <w:pStyle w:val="a5"/>
        <w:shd w:val="clear" w:color="auto" w:fill="FFFFFF"/>
        <w:rPr>
          <w:color w:val="141823"/>
          <w:lang w:val="bg-BG"/>
        </w:rPr>
      </w:pPr>
    </w:p>
    <w:p w:rsidR="00892BEA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 xml:space="preserve">                                                                                                                Председател:</w:t>
      </w:r>
      <w:r w:rsidRPr="00F55B67">
        <w:rPr>
          <w:color w:val="141823"/>
          <w:lang w:val="bg-BG"/>
        </w:rPr>
        <w:t>…</w:t>
      </w:r>
      <w:r>
        <w:rPr>
          <w:color w:val="141823"/>
          <w:lang w:val="bg-BG"/>
        </w:rPr>
        <w:t xml:space="preserve">……….                             </w:t>
      </w:r>
    </w:p>
    <w:p w:rsidR="00892BEA" w:rsidRPr="00FC134B" w:rsidRDefault="00892BEA" w:rsidP="00892BEA">
      <w:pPr>
        <w:pStyle w:val="a5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 xml:space="preserve">                                                                                                                              </w:t>
      </w:r>
      <w:r w:rsidRPr="00F55B67">
        <w:rPr>
          <w:color w:val="141823"/>
          <w:lang w:val="bg-BG"/>
        </w:rPr>
        <w:t>/</w:t>
      </w:r>
      <w:r>
        <w:rPr>
          <w:color w:val="141823"/>
          <w:lang w:val="bg-BG"/>
        </w:rPr>
        <w:t>Иван Ценков</w:t>
      </w:r>
      <w:r w:rsidRPr="00F55B67">
        <w:rPr>
          <w:color w:val="141823"/>
          <w:lang w:val="bg-BG"/>
        </w:rPr>
        <w:t>/</w:t>
      </w:r>
      <w:r w:rsidRPr="00FC134B">
        <w:rPr>
          <w:color w:val="141823"/>
          <w:lang w:val="bg-BG"/>
        </w:rPr>
        <w:br/>
      </w:r>
    </w:p>
    <w:p w:rsidR="00892BEA" w:rsidRPr="000C388A" w:rsidRDefault="00892BEA" w:rsidP="00892BEA">
      <w:pPr>
        <w:tabs>
          <w:tab w:val="left" w:pos="66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Секретар:……………………</w:t>
      </w:r>
    </w:p>
    <w:p w:rsidR="00892BEA" w:rsidRPr="00F55B67" w:rsidRDefault="00892BEA" w:rsidP="00892BEA">
      <w:pPr>
        <w:tabs>
          <w:tab w:val="left" w:pos="708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</w:t>
      </w:r>
      <w:r w:rsidRPr="00F55B6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Зоя Сотирова</w:t>
      </w:r>
      <w:r w:rsidRPr="00F55B67">
        <w:rPr>
          <w:sz w:val="24"/>
          <w:szCs w:val="24"/>
          <w:lang w:val="bg-BG"/>
        </w:rPr>
        <w:t>/</w:t>
      </w:r>
    </w:p>
    <w:p w:rsidR="00892BEA" w:rsidRPr="000C388A" w:rsidRDefault="00892BEA" w:rsidP="00892BEA">
      <w:pPr>
        <w:rPr>
          <w:sz w:val="24"/>
          <w:szCs w:val="24"/>
          <w:lang w:val="bg-BG"/>
        </w:rPr>
      </w:pPr>
    </w:p>
    <w:p w:rsidR="00892BEA" w:rsidRPr="000C388A" w:rsidRDefault="00892BEA" w:rsidP="00892BEA">
      <w:pPr>
        <w:rPr>
          <w:sz w:val="24"/>
          <w:szCs w:val="24"/>
          <w:lang w:val="bg-BG"/>
        </w:rPr>
      </w:pPr>
    </w:p>
    <w:p w:rsidR="009657E1" w:rsidRPr="00510F0B" w:rsidRDefault="009657E1" w:rsidP="003E0EC6">
      <w:pPr>
        <w:pStyle w:val="a5"/>
        <w:shd w:val="clear" w:color="auto" w:fill="FFFFFF"/>
        <w:spacing w:before="0" w:after="0"/>
        <w:jc w:val="center"/>
        <w:rPr>
          <w:color w:val="141823"/>
          <w:lang w:val="bg-BG"/>
        </w:rPr>
      </w:pPr>
    </w:p>
    <w:p w:rsidR="003E0EC6" w:rsidRDefault="003E0EC6" w:rsidP="0037642C">
      <w:pPr>
        <w:jc w:val="center"/>
        <w:rPr>
          <w:b/>
          <w:lang w:val="bg-BG"/>
        </w:rPr>
      </w:pPr>
    </w:p>
    <w:p w:rsidR="00843E3E" w:rsidRPr="0037642C" w:rsidRDefault="0037642C" w:rsidP="0037642C">
      <w:pPr>
        <w:jc w:val="center"/>
        <w:rPr>
          <w:b/>
          <w:lang w:val="bg-BG"/>
        </w:rPr>
      </w:pPr>
      <w:r w:rsidRPr="0037642C">
        <w:rPr>
          <w:b/>
          <w:lang w:val="bg-BG"/>
        </w:rPr>
        <w:t>СПИСЪЧЕН СЪСТАВ</w:t>
      </w:r>
    </w:p>
    <w:p w:rsidR="0037642C" w:rsidRDefault="0037642C" w:rsidP="0037642C">
      <w:pPr>
        <w:rPr>
          <w:lang w:val="bg-BG"/>
        </w:rPr>
      </w:pPr>
    </w:p>
    <w:p w:rsidR="0037642C" w:rsidRPr="0037642C" w:rsidRDefault="0037642C" w:rsidP="0037642C">
      <w:pPr>
        <w:rPr>
          <w:b/>
          <w:lang w:val="bg-BG"/>
        </w:rPr>
      </w:pPr>
      <w:r w:rsidRPr="0037642C">
        <w:rPr>
          <w:b/>
          <w:lang w:val="bg-BG"/>
        </w:rPr>
        <w:t>НАСТОЯТЕЛСТВО</w:t>
      </w:r>
    </w:p>
    <w:p w:rsidR="0037642C" w:rsidRPr="0037642C" w:rsidRDefault="0037642C" w:rsidP="0037642C">
      <w:pPr>
        <w:rPr>
          <w:lang w:val="bg-BG"/>
        </w:rPr>
      </w:pPr>
      <w:r w:rsidRPr="0037642C">
        <w:rPr>
          <w:lang w:val="bg-BG"/>
        </w:rPr>
        <w:t>Иван Александров Ценков</w:t>
      </w:r>
      <w:r>
        <w:rPr>
          <w:lang w:val="bg-BG"/>
        </w:rPr>
        <w:t>- Председател</w:t>
      </w:r>
    </w:p>
    <w:p w:rsidR="0037642C" w:rsidRDefault="0037642C" w:rsidP="0037642C">
      <w:pPr>
        <w:rPr>
          <w:lang w:val="bg-BG"/>
        </w:rPr>
      </w:pPr>
      <w:r>
        <w:rPr>
          <w:lang w:val="bg-BG"/>
        </w:rPr>
        <w:t xml:space="preserve">Любомир Борисов </w:t>
      </w:r>
      <w:proofErr w:type="spellStart"/>
      <w:r>
        <w:rPr>
          <w:lang w:val="bg-BG"/>
        </w:rPr>
        <w:t>Унков</w:t>
      </w:r>
      <w:proofErr w:type="spellEnd"/>
      <w:r>
        <w:rPr>
          <w:lang w:val="bg-BG"/>
        </w:rPr>
        <w:t>- Член</w:t>
      </w:r>
    </w:p>
    <w:p w:rsidR="0037642C" w:rsidRDefault="0037642C" w:rsidP="0037642C">
      <w:pPr>
        <w:rPr>
          <w:lang w:val="bg-BG"/>
        </w:rPr>
      </w:pPr>
      <w:r>
        <w:rPr>
          <w:lang w:val="bg-BG"/>
        </w:rPr>
        <w:t>Огнян Стефанов Ефремов- Член</w:t>
      </w:r>
    </w:p>
    <w:p w:rsidR="0037642C" w:rsidRDefault="0037642C" w:rsidP="0037642C">
      <w:pPr>
        <w:rPr>
          <w:lang w:val="bg-BG"/>
        </w:rPr>
      </w:pPr>
    </w:p>
    <w:p w:rsidR="0037642C" w:rsidRPr="0037642C" w:rsidRDefault="0037642C" w:rsidP="0037642C">
      <w:pPr>
        <w:rPr>
          <w:b/>
          <w:lang w:val="bg-BG"/>
        </w:rPr>
      </w:pPr>
      <w:r w:rsidRPr="0037642C">
        <w:rPr>
          <w:b/>
          <w:lang w:val="bg-BG"/>
        </w:rPr>
        <w:t>ПРОВЕРИТЕЛНА КОМИСИ</w:t>
      </w:r>
      <w:r w:rsidR="003B5874">
        <w:rPr>
          <w:b/>
          <w:lang w:val="bg-BG"/>
        </w:rPr>
        <w:t>Я</w:t>
      </w:r>
      <w:r w:rsidRPr="0037642C">
        <w:rPr>
          <w:b/>
          <w:lang w:val="bg-BG"/>
        </w:rPr>
        <w:tab/>
      </w:r>
    </w:p>
    <w:p w:rsidR="0037642C" w:rsidRDefault="0037642C" w:rsidP="0037642C">
      <w:pPr>
        <w:rPr>
          <w:lang w:val="bg-BG"/>
        </w:rPr>
      </w:pPr>
      <w:r>
        <w:rPr>
          <w:lang w:val="bg-BG"/>
        </w:rPr>
        <w:t>Росица Цветанова Александрова- Председател</w:t>
      </w:r>
    </w:p>
    <w:p w:rsidR="0037642C" w:rsidRDefault="0037642C" w:rsidP="0037642C">
      <w:pPr>
        <w:rPr>
          <w:lang w:val="bg-BG"/>
        </w:rPr>
      </w:pPr>
      <w:r>
        <w:rPr>
          <w:lang w:val="bg-BG"/>
        </w:rPr>
        <w:t>Александър Бориславов Маринов- Член</w:t>
      </w:r>
    </w:p>
    <w:p w:rsidR="0037642C" w:rsidRDefault="0037642C" w:rsidP="0037642C">
      <w:pPr>
        <w:rPr>
          <w:lang w:val="bg-BG"/>
        </w:rPr>
      </w:pPr>
      <w:r>
        <w:rPr>
          <w:lang w:val="bg-BG"/>
        </w:rPr>
        <w:t>Катя Димитрова Ненова- Член</w:t>
      </w:r>
    </w:p>
    <w:p w:rsidR="003E0EC6" w:rsidRDefault="003E0EC6" w:rsidP="0037642C">
      <w:pPr>
        <w:rPr>
          <w:lang w:val="bg-BG"/>
        </w:rPr>
      </w:pPr>
    </w:p>
    <w:p w:rsidR="00060056" w:rsidRDefault="00060056" w:rsidP="00060056">
      <w:pPr>
        <w:spacing w:after="0"/>
        <w:rPr>
          <w:lang w:val="bg-BG"/>
        </w:rPr>
      </w:pPr>
    </w:p>
    <w:p w:rsidR="00510F0B" w:rsidRPr="00BC5A74" w:rsidRDefault="00060056" w:rsidP="00060056">
      <w:pPr>
        <w:spacing w:after="0"/>
        <w:rPr>
          <w:b/>
          <w:sz w:val="36"/>
          <w:szCs w:val="36"/>
          <w:lang w:val="bg-BG"/>
        </w:rPr>
      </w:pPr>
      <w:r>
        <w:rPr>
          <w:lang w:val="bg-BG"/>
        </w:rPr>
        <w:t xml:space="preserve">                                                                                   </w:t>
      </w:r>
      <w:r w:rsidR="00510F0B" w:rsidRPr="00BC5A74">
        <w:rPr>
          <w:b/>
          <w:sz w:val="36"/>
          <w:szCs w:val="36"/>
          <w:lang w:val="bg-BG"/>
        </w:rPr>
        <w:t>Доклад</w:t>
      </w:r>
    </w:p>
    <w:p w:rsidR="00510F0B" w:rsidRPr="00BC5A74" w:rsidRDefault="00510F0B" w:rsidP="00510F0B">
      <w:pPr>
        <w:spacing w:after="0"/>
        <w:jc w:val="center"/>
        <w:rPr>
          <w:b/>
          <w:lang w:val="bg-BG"/>
        </w:rPr>
      </w:pPr>
      <w:r w:rsidRPr="00BC5A74">
        <w:rPr>
          <w:b/>
          <w:lang w:val="bg-BG"/>
        </w:rPr>
        <w:t>за дейността на НЧ”Живот-1906”</w:t>
      </w:r>
    </w:p>
    <w:p w:rsidR="00510F0B" w:rsidRDefault="00510F0B" w:rsidP="00510F0B">
      <w:pPr>
        <w:spacing w:after="0"/>
        <w:jc w:val="center"/>
        <w:rPr>
          <w:b/>
          <w:lang w:val="bg-BG"/>
        </w:rPr>
      </w:pPr>
      <w:r w:rsidRPr="00BC5A74">
        <w:rPr>
          <w:b/>
          <w:lang w:val="bg-BG"/>
        </w:rPr>
        <w:t>с.Мокреш  общ.Вълчедръм</w:t>
      </w:r>
      <w:r>
        <w:rPr>
          <w:b/>
          <w:lang w:val="bg-BG"/>
        </w:rPr>
        <w:t xml:space="preserve"> </w:t>
      </w:r>
      <w:r w:rsidRPr="00BC5A74">
        <w:rPr>
          <w:b/>
          <w:lang w:val="bg-BG"/>
        </w:rPr>
        <w:t xml:space="preserve"> </w:t>
      </w:r>
      <w:proofErr w:type="spellStart"/>
      <w:r w:rsidRPr="00BC5A74">
        <w:rPr>
          <w:b/>
          <w:lang w:val="bg-BG"/>
        </w:rPr>
        <w:t>обл</w:t>
      </w:r>
      <w:proofErr w:type="spellEnd"/>
      <w:r w:rsidRPr="00BC5A74">
        <w:rPr>
          <w:b/>
          <w:lang w:val="bg-BG"/>
        </w:rPr>
        <w:t>. Монтана</w:t>
      </w:r>
    </w:p>
    <w:p w:rsidR="00510F0B" w:rsidRPr="00BC5A74" w:rsidRDefault="00510F0B" w:rsidP="00510F0B">
      <w:pPr>
        <w:rPr>
          <w:lang w:val="bg-BG"/>
        </w:rPr>
      </w:pPr>
    </w:p>
    <w:p w:rsidR="00510F0B" w:rsidRDefault="00510F0B" w:rsidP="00510F0B">
      <w:pPr>
        <w:rPr>
          <w:lang w:val="bg-BG"/>
        </w:rPr>
      </w:pPr>
    </w:p>
    <w:p w:rsidR="00510F0B" w:rsidRDefault="003B5874" w:rsidP="00510F0B">
      <w:pPr>
        <w:rPr>
          <w:lang w:val="bg-BG"/>
        </w:rPr>
      </w:pPr>
      <w:r>
        <w:rPr>
          <w:lang w:val="bg-BG"/>
        </w:rPr>
        <w:t>През 2019</w:t>
      </w:r>
      <w:r w:rsidR="00510F0B">
        <w:rPr>
          <w:lang w:val="bg-BG"/>
        </w:rPr>
        <w:t>г. са проведени и отбелязани празници и обичаи заложени в културния календар за годината:</w:t>
      </w:r>
    </w:p>
    <w:p w:rsidR="00510F0B" w:rsidRPr="00BE770F" w:rsidRDefault="00510F0B" w:rsidP="00510F0B">
      <w:pPr>
        <w:rPr>
          <w:b/>
          <w:lang w:val="bg-BG"/>
        </w:rPr>
      </w:pPr>
      <w:r w:rsidRPr="00BE770F">
        <w:rPr>
          <w:b/>
          <w:lang w:val="bg-BG"/>
        </w:rPr>
        <w:t>Отбелязани празници и обичаи: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 xml:space="preserve"> 6 Януари – Йордановден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21 Януари - Бабин ден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1 Март – Баба Марта -  изложба на мартеници</w:t>
      </w:r>
      <w:r w:rsidR="00926ECF">
        <w:rPr>
          <w:lang w:val="bg-BG"/>
        </w:rPr>
        <w:t xml:space="preserve"> и връзване за здраве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3 Март – Освобождението на Българ</w:t>
      </w:r>
      <w:r w:rsidR="00926ECF">
        <w:rPr>
          <w:lang w:val="bg-BG"/>
        </w:rPr>
        <w:t xml:space="preserve">ия -  рецитал 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8 Март – Денят на жената</w:t>
      </w:r>
    </w:p>
    <w:p w:rsidR="00510F0B" w:rsidRDefault="00926ECF" w:rsidP="00510F0B">
      <w:pPr>
        <w:rPr>
          <w:lang w:val="bg-BG"/>
        </w:rPr>
      </w:pPr>
      <w:r>
        <w:rPr>
          <w:lang w:val="bg-BG"/>
        </w:rPr>
        <w:t xml:space="preserve">Лазаровден – Посещение </w:t>
      </w:r>
      <w:r w:rsidR="00510F0B">
        <w:rPr>
          <w:lang w:val="bg-BG"/>
        </w:rPr>
        <w:t xml:space="preserve"> на домове с група „Лазарки”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Великден – Боядисване на яйца от децата на с.Мокреш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Събора на с.Мокреш  и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24 Май – Ден на славянската п</w:t>
      </w:r>
      <w:r w:rsidR="00926ECF">
        <w:rPr>
          <w:lang w:val="bg-BG"/>
        </w:rPr>
        <w:t xml:space="preserve">исменост и култура – рецитал 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1 Юни – Де</w:t>
      </w:r>
      <w:r w:rsidR="00926ECF">
        <w:rPr>
          <w:lang w:val="bg-BG"/>
        </w:rPr>
        <w:t xml:space="preserve">н на детето – танцова забава 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2 Юни – Ден на Ботев- Презентация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Илинден – Оброк и четене свързано с традицията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6 Септември – Съединението на България- Презентация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22 Септември – Независимостта на България- Презентация</w:t>
      </w:r>
    </w:p>
    <w:p w:rsidR="00510F0B" w:rsidRPr="008A1A10" w:rsidRDefault="00510F0B" w:rsidP="00510F0B">
      <w:pPr>
        <w:rPr>
          <w:lang w:val="bg-BG"/>
        </w:rPr>
      </w:pPr>
      <w:r>
        <w:rPr>
          <w:lang w:val="bg-BG"/>
        </w:rPr>
        <w:t>1 Ноември – Ден на Народните будители</w:t>
      </w:r>
      <w:r w:rsidRPr="008A1A10">
        <w:rPr>
          <w:lang w:val="bg-BG"/>
        </w:rPr>
        <w:t xml:space="preserve">- </w:t>
      </w:r>
      <w:r>
        <w:rPr>
          <w:lang w:val="bg-BG"/>
        </w:rPr>
        <w:t>Презентация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21 Ноември – Ден на Християнското семейство</w:t>
      </w:r>
    </w:p>
    <w:p w:rsidR="00510F0B" w:rsidRDefault="003B1E4D" w:rsidP="00510F0B">
      <w:pPr>
        <w:rPr>
          <w:lang w:val="bg-BG"/>
        </w:rPr>
      </w:pPr>
      <w:r>
        <w:rPr>
          <w:lang w:val="bg-BG"/>
        </w:rPr>
        <w:t xml:space="preserve">25 Декември – Коледа – Посещение </w:t>
      </w:r>
      <w:r w:rsidR="00510F0B">
        <w:rPr>
          <w:lang w:val="bg-BG"/>
        </w:rPr>
        <w:t xml:space="preserve"> на домове с група „Коледари”</w:t>
      </w:r>
    </w:p>
    <w:p w:rsidR="00510F0B" w:rsidRPr="00BE770F" w:rsidRDefault="00510F0B" w:rsidP="00510F0B">
      <w:pPr>
        <w:rPr>
          <w:b/>
          <w:lang w:val="bg-BG"/>
        </w:rPr>
      </w:pPr>
      <w:r w:rsidRPr="00BE770F">
        <w:rPr>
          <w:b/>
          <w:lang w:val="bg-BG"/>
        </w:rPr>
        <w:lastRenderedPageBreak/>
        <w:t>Отбелязани годишнини:</w:t>
      </w:r>
    </w:p>
    <w:p w:rsidR="00510F0B" w:rsidRDefault="003B1E4D" w:rsidP="00510F0B">
      <w:pPr>
        <w:rPr>
          <w:lang w:val="bg-BG"/>
        </w:rPr>
      </w:pPr>
      <w:r>
        <w:rPr>
          <w:lang w:val="bg-BG"/>
        </w:rPr>
        <w:t>146</w:t>
      </w:r>
      <w:r w:rsidR="00510F0B">
        <w:rPr>
          <w:lang w:val="bg-BG"/>
        </w:rPr>
        <w:t xml:space="preserve"> г. от обесването на Васил</w:t>
      </w:r>
      <w:r>
        <w:rPr>
          <w:lang w:val="bg-BG"/>
        </w:rPr>
        <w:t xml:space="preserve"> </w:t>
      </w:r>
      <w:r w:rsidR="00510F0B">
        <w:rPr>
          <w:lang w:val="bg-BG"/>
        </w:rPr>
        <w:t xml:space="preserve"> Левски</w:t>
      </w:r>
    </w:p>
    <w:p w:rsidR="00510F0B" w:rsidRDefault="003B1E4D" w:rsidP="00510F0B">
      <w:pPr>
        <w:rPr>
          <w:lang w:val="bg-BG"/>
        </w:rPr>
      </w:pPr>
      <w:r>
        <w:rPr>
          <w:lang w:val="bg-BG"/>
        </w:rPr>
        <w:t>169</w:t>
      </w:r>
      <w:r w:rsidR="00510F0B">
        <w:rPr>
          <w:lang w:val="bg-BG"/>
        </w:rPr>
        <w:t xml:space="preserve"> г. от рождението на Иван</w:t>
      </w:r>
      <w:r>
        <w:rPr>
          <w:lang w:val="bg-BG"/>
        </w:rPr>
        <w:t xml:space="preserve"> </w:t>
      </w:r>
      <w:r w:rsidR="00510F0B">
        <w:rPr>
          <w:lang w:val="bg-BG"/>
        </w:rPr>
        <w:t xml:space="preserve"> Вазов</w:t>
      </w:r>
    </w:p>
    <w:p w:rsidR="00510F0B" w:rsidRDefault="003B1E4D" w:rsidP="00510F0B">
      <w:pPr>
        <w:rPr>
          <w:lang w:val="bg-BG"/>
        </w:rPr>
      </w:pPr>
      <w:r>
        <w:rPr>
          <w:lang w:val="bg-BG"/>
        </w:rPr>
        <w:t xml:space="preserve"> 110г. от рождението на Никола  Вапцаров</w:t>
      </w:r>
    </w:p>
    <w:p w:rsidR="00510F0B" w:rsidRDefault="003B1E4D" w:rsidP="00510F0B">
      <w:pPr>
        <w:rPr>
          <w:lang w:val="bg-BG"/>
        </w:rPr>
      </w:pPr>
      <w:r>
        <w:rPr>
          <w:lang w:val="bg-BG"/>
        </w:rPr>
        <w:t>116г. от рождението на Джон  Атанасов</w:t>
      </w:r>
    </w:p>
    <w:p w:rsidR="00510F0B" w:rsidRDefault="003B1E4D" w:rsidP="00510F0B">
      <w:pPr>
        <w:rPr>
          <w:lang w:val="bg-BG"/>
        </w:rPr>
      </w:pPr>
      <w:r>
        <w:rPr>
          <w:lang w:val="bg-BG"/>
        </w:rPr>
        <w:t xml:space="preserve">133г. от рождението на </w:t>
      </w:r>
      <w:proofErr w:type="spellStart"/>
      <w:r>
        <w:rPr>
          <w:lang w:val="bg-BG"/>
        </w:rPr>
        <w:t>Ран</w:t>
      </w:r>
      <w:proofErr w:type="spellEnd"/>
      <w:r>
        <w:rPr>
          <w:lang w:val="bg-BG"/>
        </w:rPr>
        <w:t xml:space="preserve">  Босилек</w:t>
      </w:r>
    </w:p>
    <w:p w:rsidR="003B1E4D" w:rsidRDefault="003B1E4D" w:rsidP="00510F0B">
      <w:pPr>
        <w:rPr>
          <w:lang w:val="bg-BG"/>
        </w:rPr>
      </w:pPr>
      <w:r>
        <w:rPr>
          <w:lang w:val="bg-BG"/>
        </w:rPr>
        <w:t>103г. от смъртта на Димчо  Дебелянов</w:t>
      </w:r>
    </w:p>
    <w:p w:rsidR="003B1E4D" w:rsidRDefault="003B1E4D" w:rsidP="00510F0B">
      <w:pPr>
        <w:rPr>
          <w:lang w:val="bg-BG"/>
        </w:rPr>
      </w:pPr>
      <w:r>
        <w:rPr>
          <w:lang w:val="bg-BG"/>
        </w:rPr>
        <w:t xml:space="preserve">  43г. от смъртта на Златю  Бояджиев</w:t>
      </w:r>
    </w:p>
    <w:p w:rsidR="003B1E4D" w:rsidRDefault="003B1E4D" w:rsidP="00510F0B">
      <w:pPr>
        <w:rPr>
          <w:lang w:val="bg-BG"/>
        </w:rPr>
      </w:pPr>
      <w:r>
        <w:rPr>
          <w:lang w:val="bg-BG"/>
        </w:rPr>
        <w:t xml:space="preserve">  21г. от смъртта на Здравко  Александров</w:t>
      </w:r>
    </w:p>
    <w:p w:rsidR="00510F0B" w:rsidRDefault="00510F0B" w:rsidP="00510F0B">
      <w:pPr>
        <w:rPr>
          <w:lang w:val="bg-BG"/>
        </w:rPr>
      </w:pPr>
    </w:p>
    <w:p w:rsidR="00510F0B" w:rsidRPr="00BE770F" w:rsidRDefault="00510F0B" w:rsidP="00510F0B">
      <w:pPr>
        <w:rPr>
          <w:b/>
          <w:lang w:val="bg-BG"/>
        </w:rPr>
      </w:pPr>
      <w:r w:rsidRPr="00BE770F">
        <w:rPr>
          <w:b/>
          <w:lang w:val="bg-BG"/>
        </w:rPr>
        <w:t>Проведени мероприятия: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Четене на приказки в седмицата на детската книга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Работилница за Мартеници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Летни забавления – прожекции на филми, игри, рисуване и оцветяване</w:t>
      </w:r>
    </w:p>
    <w:p w:rsidR="00510F0B" w:rsidRDefault="00510F0B" w:rsidP="00510F0B">
      <w:pPr>
        <w:rPr>
          <w:lang w:val="bg-BG"/>
        </w:rPr>
      </w:pPr>
    </w:p>
    <w:p w:rsidR="00510F0B" w:rsidRDefault="00510F0B" w:rsidP="00510F0B">
      <w:pPr>
        <w:rPr>
          <w:lang w:val="bg-BG"/>
        </w:rPr>
      </w:pPr>
      <w:r>
        <w:rPr>
          <w:lang w:val="bg-BG"/>
        </w:rPr>
        <w:t xml:space="preserve">Библиотечен фонд    </w:t>
      </w:r>
      <w:r>
        <w:rPr>
          <w:sz w:val="24"/>
          <w:szCs w:val="24"/>
          <w:lang w:val="bg-BG"/>
        </w:rPr>
        <w:t>1</w:t>
      </w:r>
      <w:r w:rsidR="003B1E4D">
        <w:rPr>
          <w:sz w:val="24"/>
          <w:szCs w:val="24"/>
          <w:lang w:val="bg-BG"/>
        </w:rPr>
        <w:t>2 020</w:t>
      </w:r>
      <w:r>
        <w:rPr>
          <w:lang w:val="bg-BG"/>
        </w:rPr>
        <w:t xml:space="preserve"> </w:t>
      </w:r>
      <w:r w:rsidR="003B1E4D">
        <w:rPr>
          <w:lang w:val="bg-BG"/>
        </w:rPr>
        <w:t xml:space="preserve"> </w:t>
      </w:r>
      <w:r>
        <w:rPr>
          <w:lang w:val="bg-BG"/>
        </w:rPr>
        <w:t>бр. на свободен достъп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Дарения-</w:t>
      </w:r>
      <w:r w:rsidR="003B1E4D">
        <w:rPr>
          <w:sz w:val="24"/>
          <w:szCs w:val="24"/>
          <w:lang w:val="bg-BG"/>
        </w:rPr>
        <w:t xml:space="preserve">299 </w:t>
      </w:r>
      <w:r>
        <w:rPr>
          <w:lang w:val="bg-BG"/>
        </w:rPr>
        <w:t>бр.</w:t>
      </w:r>
    </w:p>
    <w:p w:rsidR="00510F0B" w:rsidRDefault="00510F0B" w:rsidP="00510F0B">
      <w:pPr>
        <w:rPr>
          <w:lang w:val="bg-BG"/>
        </w:rPr>
      </w:pPr>
      <w:r>
        <w:rPr>
          <w:lang w:val="bg-BG"/>
        </w:rPr>
        <w:t>Заети-</w:t>
      </w:r>
      <w:r w:rsidRPr="008A294B">
        <w:rPr>
          <w:sz w:val="24"/>
          <w:szCs w:val="24"/>
          <w:lang w:val="bg-BG"/>
        </w:rPr>
        <w:t>3</w:t>
      </w:r>
      <w:r w:rsidR="003B1E4D">
        <w:rPr>
          <w:sz w:val="24"/>
          <w:szCs w:val="24"/>
          <w:lang w:val="bg-BG"/>
        </w:rPr>
        <w:t>82</w:t>
      </w:r>
      <w:r>
        <w:rPr>
          <w:lang w:val="bg-BG"/>
        </w:rPr>
        <w:t xml:space="preserve"> бр.</w:t>
      </w:r>
    </w:p>
    <w:p w:rsidR="00510F0B" w:rsidRDefault="00510F0B" w:rsidP="00510F0B">
      <w:pPr>
        <w:rPr>
          <w:sz w:val="24"/>
          <w:szCs w:val="24"/>
          <w:lang w:val="bg-BG"/>
        </w:rPr>
      </w:pPr>
      <w:r>
        <w:rPr>
          <w:lang w:val="bg-BG"/>
        </w:rPr>
        <w:t xml:space="preserve">Брой посещения -  </w:t>
      </w:r>
      <w:r w:rsidR="003B1E4D">
        <w:rPr>
          <w:sz w:val="24"/>
          <w:szCs w:val="24"/>
          <w:lang w:val="bg-BG"/>
        </w:rPr>
        <w:t xml:space="preserve">1 600 </w:t>
      </w:r>
      <w:r>
        <w:rPr>
          <w:sz w:val="24"/>
          <w:szCs w:val="24"/>
          <w:lang w:val="bg-BG"/>
        </w:rPr>
        <w:t>бр.</w:t>
      </w:r>
    </w:p>
    <w:p w:rsidR="00060056" w:rsidRDefault="00060056" w:rsidP="00510F0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Закупени книги по проект на МК – 202 бр. на стойност 2 856.85лв.</w:t>
      </w:r>
    </w:p>
    <w:p w:rsidR="00510F0B" w:rsidRPr="000F1455" w:rsidRDefault="00510F0B" w:rsidP="00510F0B">
      <w:pPr>
        <w:rPr>
          <w:lang w:val="bg-BG"/>
        </w:rPr>
      </w:pPr>
    </w:p>
    <w:p w:rsidR="00510F0B" w:rsidRDefault="00510F0B" w:rsidP="00510F0B">
      <w:pPr>
        <w:spacing w:after="0"/>
        <w:rPr>
          <w:lang w:val="bg-BG"/>
        </w:rPr>
      </w:pPr>
    </w:p>
    <w:p w:rsidR="00510F0B" w:rsidRDefault="00510F0B" w:rsidP="00510F0B">
      <w:pPr>
        <w:spacing w:after="0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Изготвил:…………...........</w:t>
      </w:r>
    </w:p>
    <w:p w:rsidR="00510F0B" w:rsidRPr="0037143E" w:rsidRDefault="00510F0B" w:rsidP="00510F0B">
      <w:pPr>
        <w:spacing w:after="0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</w:t>
      </w:r>
      <w:r w:rsidRPr="0037143E">
        <w:rPr>
          <w:lang w:val="bg-BG"/>
        </w:rPr>
        <w:t>/</w:t>
      </w:r>
      <w:r>
        <w:rPr>
          <w:lang w:val="bg-BG"/>
        </w:rPr>
        <w:t>Зоя Сотирова</w:t>
      </w:r>
      <w:r w:rsidRPr="0037143E">
        <w:rPr>
          <w:lang w:val="bg-BG"/>
        </w:rPr>
        <w:t>/</w:t>
      </w:r>
    </w:p>
    <w:p w:rsidR="00510F0B" w:rsidRPr="0037143E" w:rsidRDefault="00510F0B" w:rsidP="00510F0B">
      <w:pPr>
        <w:spacing w:after="0"/>
        <w:jc w:val="center"/>
        <w:rPr>
          <w:lang w:val="bg-BG"/>
        </w:rPr>
      </w:pPr>
    </w:p>
    <w:p w:rsidR="00510F0B" w:rsidRDefault="00510F0B" w:rsidP="00510F0B">
      <w:pPr>
        <w:spacing w:after="0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</w:t>
      </w:r>
      <w:r w:rsidRPr="0037143E">
        <w:rPr>
          <w:lang w:val="bg-BG"/>
        </w:rPr>
        <w:t xml:space="preserve"> </w:t>
      </w:r>
      <w:r>
        <w:rPr>
          <w:lang w:val="bg-BG"/>
        </w:rPr>
        <w:t>Председател:……………….</w:t>
      </w:r>
    </w:p>
    <w:p w:rsidR="00510F0B" w:rsidRPr="0037143E" w:rsidRDefault="00510F0B" w:rsidP="00510F0B">
      <w:pPr>
        <w:spacing w:after="0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</w:t>
      </w:r>
      <w:r w:rsidR="00060056">
        <w:rPr>
          <w:lang w:val="bg-BG"/>
        </w:rPr>
        <w:t xml:space="preserve">                         </w:t>
      </w:r>
      <w:r>
        <w:rPr>
          <w:lang w:val="bg-BG"/>
        </w:rPr>
        <w:t xml:space="preserve">   </w:t>
      </w:r>
      <w:r w:rsidRPr="0037143E">
        <w:rPr>
          <w:lang w:val="bg-BG"/>
        </w:rPr>
        <w:t>/</w:t>
      </w:r>
      <w:r w:rsidR="00060056">
        <w:rPr>
          <w:lang w:val="bg-BG"/>
        </w:rPr>
        <w:t>Людмила Иванова</w:t>
      </w:r>
      <w:r w:rsidRPr="0037143E">
        <w:rPr>
          <w:lang w:val="bg-BG"/>
        </w:rPr>
        <w:t>/</w:t>
      </w:r>
    </w:p>
    <w:p w:rsidR="003E0EC6" w:rsidRPr="0037642C" w:rsidRDefault="003E0EC6" w:rsidP="00510F0B">
      <w:pPr>
        <w:spacing w:after="0"/>
        <w:jc w:val="center"/>
        <w:rPr>
          <w:lang w:val="bg-BG"/>
        </w:rPr>
      </w:pPr>
    </w:p>
    <w:sectPr w:rsidR="003E0EC6" w:rsidRPr="0037642C" w:rsidSect="00843E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796"/>
    <w:multiLevelType w:val="hybridMultilevel"/>
    <w:tmpl w:val="3620BB44"/>
    <w:lvl w:ilvl="0" w:tplc="B37E9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06D6D"/>
    <w:multiLevelType w:val="multilevel"/>
    <w:tmpl w:val="66C2B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BA2"/>
    <w:multiLevelType w:val="multilevel"/>
    <w:tmpl w:val="0890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74D7B05"/>
    <w:multiLevelType w:val="hybridMultilevel"/>
    <w:tmpl w:val="08B68D18"/>
    <w:lvl w:ilvl="0" w:tplc="7BCE1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BCE1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3761E"/>
    <w:multiLevelType w:val="hybridMultilevel"/>
    <w:tmpl w:val="2C1C9362"/>
    <w:lvl w:ilvl="0" w:tplc="3702C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F32F2"/>
    <w:multiLevelType w:val="multilevel"/>
    <w:tmpl w:val="443E6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0B847AE"/>
    <w:multiLevelType w:val="multilevel"/>
    <w:tmpl w:val="596E55A2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55F350C"/>
    <w:multiLevelType w:val="multilevel"/>
    <w:tmpl w:val="A88CA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945A8"/>
    <w:multiLevelType w:val="multilevel"/>
    <w:tmpl w:val="F692C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ADA4D49"/>
    <w:multiLevelType w:val="multilevel"/>
    <w:tmpl w:val="5EA2D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7642C"/>
    <w:rsid w:val="00001A42"/>
    <w:rsid w:val="00001CA5"/>
    <w:rsid w:val="00002E79"/>
    <w:rsid w:val="000159F2"/>
    <w:rsid w:val="00060056"/>
    <w:rsid w:val="000851E3"/>
    <w:rsid w:val="000A0055"/>
    <w:rsid w:val="000B657E"/>
    <w:rsid w:val="000E1D64"/>
    <w:rsid w:val="000E6221"/>
    <w:rsid w:val="000E7F5C"/>
    <w:rsid w:val="000F52C1"/>
    <w:rsid w:val="00104A09"/>
    <w:rsid w:val="00140F83"/>
    <w:rsid w:val="001745CF"/>
    <w:rsid w:val="001803E7"/>
    <w:rsid w:val="001A04C1"/>
    <w:rsid w:val="001A128D"/>
    <w:rsid w:val="001D4D31"/>
    <w:rsid w:val="001E3C93"/>
    <w:rsid w:val="001E65A6"/>
    <w:rsid w:val="00213D10"/>
    <w:rsid w:val="002268D4"/>
    <w:rsid w:val="002340B1"/>
    <w:rsid w:val="00234C78"/>
    <w:rsid w:val="00237CEF"/>
    <w:rsid w:val="00237D4A"/>
    <w:rsid w:val="00256675"/>
    <w:rsid w:val="00286475"/>
    <w:rsid w:val="002B5045"/>
    <w:rsid w:val="002E4109"/>
    <w:rsid w:val="002E520A"/>
    <w:rsid w:val="00300E4D"/>
    <w:rsid w:val="003014F4"/>
    <w:rsid w:val="003045F3"/>
    <w:rsid w:val="00335548"/>
    <w:rsid w:val="00344A41"/>
    <w:rsid w:val="0036200F"/>
    <w:rsid w:val="0037254A"/>
    <w:rsid w:val="0037642C"/>
    <w:rsid w:val="003B1E4D"/>
    <w:rsid w:val="003B31E4"/>
    <w:rsid w:val="003B5874"/>
    <w:rsid w:val="003C0C07"/>
    <w:rsid w:val="003D067F"/>
    <w:rsid w:val="003E0EC6"/>
    <w:rsid w:val="00430228"/>
    <w:rsid w:val="0044160E"/>
    <w:rsid w:val="004562FC"/>
    <w:rsid w:val="004709B8"/>
    <w:rsid w:val="00476F78"/>
    <w:rsid w:val="00495035"/>
    <w:rsid w:val="004A0A2F"/>
    <w:rsid w:val="004A4C1A"/>
    <w:rsid w:val="004E77AA"/>
    <w:rsid w:val="0050395A"/>
    <w:rsid w:val="00510F0B"/>
    <w:rsid w:val="005216F7"/>
    <w:rsid w:val="00546B74"/>
    <w:rsid w:val="005631B8"/>
    <w:rsid w:val="00567D7F"/>
    <w:rsid w:val="005A02E0"/>
    <w:rsid w:val="005B364A"/>
    <w:rsid w:val="005D114F"/>
    <w:rsid w:val="005F6136"/>
    <w:rsid w:val="0060385B"/>
    <w:rsid w:val="006422AB"/>
    <w:rsid w:val="00662234"/>
    <w:rsid w:val="006812C2"/>
    <w:rsid w:val="00682503"/>
    <w:rsid w:val="006D5278"/>
    <w:rsid w:val="006E5920"/>
    <w:rsid w:val="006F6A01"/>
    <w:rsid w:val="00712A7B"/>
    <w:rsid w:val="00712D37"/>
    <w:rsid w:val="007161EF"/>
    <w:rsid w:val="00725369"/>
    <w:rsid w:val="00726C3A"/>
    <w:rsid w:val="0077175A"/>
    <w:rsid w:val="007B6736"/>
    <w:rsid w:val="007C3178"/>
    <w:rsid w:val="007D1F86"/>
    <w:rsid w:val="007E759E"/>
    <w:rsid w:val="007F18E9"/>
    <w:rsid w:val="00832465"/>
    <w:rsid w:val="0084189E"/>
    <w:rsid w:val="00843E3E"/>
    <w:rsid w:val="008725C7"/>
    <w:rsid w:val="00872766"/>
    <w:rsid w:val="00887423"/>
    <w:rsid w:val="00887FE3"/>
    <w:rsid w:val="0089023E"/>
    <w:rsid w:val="00892BEA"/>
    <w:rsid w:val="008D0CE3"/>
    <w:rsid w:val="008D72F9"/>
    <w:rsid w:val="00926C29"/>
    <w:rsid w:val="00926ECF"/>
    <w:rsid w:val="00946428"/>
    <w:rsid w:val="009657E1"/>
    <w:rsid w:val="009D6797"/>
    <w:rsid w:val="00A2730C"/>
    <w:rsid w:val="00A34EED"/>
    <w:rsid w:val="00A4324B"/>
    <w:rsid w:val="00A438FE"/>
    <w:rsid w:val="00A66F37"/>
    <w:rsid w:val="00A93899"/>
    <w:rsid w:val="00AA21C1"/>
    <w:rsid w:val="00AD596F"/>
    <w:rsid w:val="00AF410D"/>
    <w:rsid w:val="00B013E1"/>
    <w:rsid w:val="00B1261D"/>
    <w:rsid w:val="00B1625D"/>
    <w:rsid w:val="00B238C2"/>
    <w:rsid w:val="00B33427"/>
    <w:rsid w:val="00B67652"/>
    <w:rsid w:val="00B70968"/>
    <w:rsid w:val="00B72824"/>
    <w:rsid w:val="00BC04DE"/>
    <w:rsid w:val="00BC1E3F"/>
    <w:rsid w:val="00BD7A09"/>
    <w:rsid w:val="00BE6BB9"/>
    <w:rsid w:val="00C25084"/>
    <w:rsid w:val="00C26319"/>
    <w:rsid w:val="00C30B3A"/>
    <w:rsid w:val="00C34771"/>
    <w:rsid w:val="00C702AB"/>
    <w:rsid w:val="00C90259"/>
    <w:rsid w:val="00CC3A35"/>
    <w:rsid w:val="00CE22BB"/>
    <w:rsid w:val="00D208F6"/>
    <w:rsid w:val="00D50B08"/>
    <w:rsid w:val="00D550CF"/>
    <w:rsid w:val="00D7185C"/>
    <w:rsid w:val="00D76934"/>
    <w:rsid w:val="00D8691B"/>
    <w:rsid w:val="00D90B66"/>
    <w:rsid w:val="00DC62C3"/>
    <w:rsid w:val="00DF006B"/>
    <w:rsid w:val="00E02935"/>
    <w:rsid w:val="00E26941"/>
    <w:rsid w:val="00E345AA"/>
    <w:rsid w:val="00E34C63"/>
    <w:rsid w:val="00E76B12"/>
    <w:rsid w:val="00E807BD"/>
    <w:rsid w:val="00EC6A2E"/>
    <w:rsid w:val="00F14D15"/>
    <w:rsid w:val="00F244D0"/>
    <w:rsid w:val="00F2608B"/>
    <w:rsid w:val="00F3337E"/>
    <w:rsid w:val="00F44A8A"/>
    <w:rsid w:val="00F60A8C"/>
    <w:rsid w:val="00F9300F"/>
    <w:rsid w:val="00FA3E1F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5"/>
  </w:style>
  <w:style w:type="paragraph" w:styleId="1">
    <w:name w:val="heading 1"/>
    <w:basedOn w:val="a"/>
    <w:link w:val="10"/>
    <w:uiPriority w:val="9"/>
    <w:qFormat/>
    <w:rsid w:val="00CC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E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3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C3A35"/>
    <w:rPr>
      <w:i/>
      <w:iCs/>
    </w:rPr>
  </w:style>
  <w:style w:type="paragraph" w:styleId="a4">
    <w:name w:val="List Paragraph"/>
    <w:basedOn w:val="a"/>
    <w:uiPriority w:val="34"/>
    <w:qFormat/>
    <w:rsid w:val="0037642C"/>
    <w:pPr>
      <w:ind w:left="720"/>
      <w:contextualSpacing/>
    </w:pPr>
  </w:style>
  <w:style w:type="character" w:customStyle="1" w:styleId="50">
    <w:name w:val="Заглавие 5 Знак"/>
    <w:basedOn w:val="a0"/>
    <w:link w:val="5"/>
    <w:uiPriority w:val="9"/>
    <w:rsid w:val="003E0E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3E0EC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basedOn w:val="a0"/>
    <w:qFormat/>
    <w:rsid w:val="00965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19087051944&amp;hc_ref=ARTSqsgIzwDLm6LyCbbVK9q-f9yj5eJE8P4FYSlpvQqR4XxsdSdfd7-bHBlpQcsPUYw&amp;fref=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2018-12-06T09:03:00Z</dcterms:created>
  <dcterms:modified xsi:type="dcterms:W3CDTF">2020-03-11T08:22:00Z</dcterms:modified>
</cp:coreProperties>
</file>